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AFD9A7" w14:textId="77777777" w:rsidR="00BF6D2F" w:rsidRDefault="00BF6D2F" w:rsidP="007B1422">
      <w:pPr>
        <w:spacing w:after="0" w:line="240" w:lineRule="auto"/>
        <w:jc w:val="both"/>
        <w:rPr>
          <w:rFonts w:ascii="Papyrus" w:hAnsi="Papyrus" w:cs="Papyrus"/>
          <w:b/>
          <w:sz w:val="26"/>
          <w:szCs w:val="26"/>
        </w:rPr>
      </w:pPr>
    </w:p>
    <w:p w14:paraId="4C4F71D2" w14:textId="5511137D" w:rsidR="005C3048" w:rsidRDefault="001F2816" w:rsidP="005C3048">
      <w:pPr>
        <w:spacing w:after="0" w:line="240" w:lineRule="auto"/>
        <w:jc w:val="both"/>
        <w:rPr>
          <w:rFonts w:ascii="Tahoma" w:hAnsi="Tahoma" w:cs="Tahoma"/>
          <w:sz w:val="21"/>
          <w:szCs w:val="21"/>
        </w:rPr>
      </w:pPr>
      <w:r>
        <w:rPr>
          <w:rFonts w:ascii="Papyrus" w:hAnsi="Papyrus" w:cs="Papyrus"/>
          <w:b/>
          <w:sz w:val="26"/>
          <w:szCs w:val="26"/>
        </w:rPr>
        <w:t>Welcome to trigonometry/pre-</w:t>
      </w:r>
      <w:r w:rsidR="005C3048">
        <w:rPr>
          <w:rFonts w:ascii="Papyrus" w:hAnsi="Papyrus" w:cs="Papyrus"/>
          <w:b/>
          <w:sz w:val="26"/>
          <w:szCs w:val="26"/>
        </w:rPr>
        <w:t xml:space="preserve">calculus. </w:t>
      </w:r>
      <w:r w:rsidR="005C3048" w:rsidRPr="00E00FD7">
        <w:rPr>
          <w:rFonts w:ascii="Tahoma" w:hAnsi="Tahoma" w:cs="Tahoma"/>
        </w:rPr>
        <w:t>This</w:t>
      </w:r>
      <w:r w:rsidR="00AE2D14" w:rsidRPr="007B1422">
        <w:rPr>
          <w:rFonts w:ascii="Tahoma" w:hAnsi="Tahoma" w:cs="Tahoma"/>
          <w:sz w:val="21"/>
          <w:szCs w:val="21"/>
        </w:rPr>
        <w:t xml:space="preserve"> year will be full of new opportunities for us to learn and grow as individuals and as a whole class.  I look forward to introducing you to new mathematical concepts that are both interesting and useful.  </w:t>
      </w:r>
    </w:p>
    <w:p w14:paraId="12B19BCA" w14:textId="1ECE5D68" w:rsidR="00BF6D2F" w:rsidRDefault="001F2816" w:rsidP="005C3048">
      <w:pPr>
        <w:spacing w:after="0" w:line="240" w:lineRule="auto"/>
        <w:jc w:val="both"/>
        <w:rPr>
          <w:rFonts w:ascii="Papyrus" w:hAnsi="Papyrus" w:cs="Papyrus"/>
          <w:b/>
          <w:sz w:val="26"/>
          <w:szCs w:val="26"/>
        </w:rPr>
      </w:pPr>
      <w:r>
        <w:rPr>
          <w:rFonts w:ascii="Papyrus" w:hAnsi="Papyrus" w:cs="Papyrus"/>
          <w:b/>
          <w:sz w:val="26"/>
          <w:szCs w:val="26"/>
        </w:rPr>
        <w:t xml:space="preserve"> Recommended </w:t>
      </w:r>
      <w:r w:rsidR="00BF6D2F">
        <w:rPr>
          <w:rFonts w:ascii="Papyrus" w:hAnsi="Papyrus" w:cs="Papyrus"/>
          <w:b/>
          <w:sz w:val="26"/>
          <w:szCs w:val="26"/>
        </w:rPr>
        <w:t xml:space="preserve">Materials List: </w:t>
      </w:r>
    </w:p>
    <w:p w14:paraId="478A406F" w14:textId="77777777" w:rsidR="00BF6D2F"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sidRPr="00BF6D2F">
        <w:rPr>
          <w:rFonts w:ascii="Tahoma" w:hAnsi="Tahoma" w:cs="Tahoma"/>
          <w:sz w:val="21"/>
          <w:szCs w:val="21"/>
        </w:rPr>
        <w:t xml:space="preserve">pencils (mechanical pencils preferred) </w:t>
      </w:r>
    </w:p>
    <w:p w14:paraId="468CCEB7" w14:textId="22E32DA1" w:rsidR="00BF6D2F"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Pr>
          <w:rFonts w:ascii="Tahoma" w:hAnsi="Tahoma" w:cs="Tahoma"/>
          <w:sz w:val="21"/>
          <w:szCs w:val="21"/>
        </w:rPr>
        <w:t xml:space="preserve">Spiral notebook ( to keep all your notes) </w:t>
      </w:r>
    </w:p>
    <w:p w14:paraId="51E38A18" w14:textId="77777777" w:rsidR="00BF6D2F"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sidRPr="00BF6D2F">
        <w:rPr>
          <w:rFonts w:ascii="Tahoma" w:hAnsi="Tahoma" w:cs="Tahoma"/>
          <w:sz w:val="21"/>
          <w:szCs w:val="21"/>
        </w:rPr>
        <w:t xml:space="preserve">-college rule paper </w:t>
      </w:r>
    </w:p>
    <w:p w14:paraId="74C4C6F4" w14:textId="77777777" w:rsidR="00BF6D2F"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Pr>
          <w:rFonts w:ascii="Tahoma" w:hAnsi="Tahoma" w:cs="Tahoma"/>
          <w:sz w:val="21"/>
          <w:szCs w:val="21"/>
        </w:rPr>
        <w:t xml:space="preserve">-graph paper </w:t>
      </w:r>
    </w:p>
    <w:p w14:paraId="10B2F0E6" w14:textId="519DFBC1" w:rsidR="00060DE1"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sidRPr="00BF6D2F">
        <w:rPr>
          <w:rFonts w:ascii="Tahoma" w:hAnsi="Tahoma" w:cs="Tahoma"/>
          <w:sz w:val="21"/>
          <w:szCs w:val="21"/>
        </w:rPr>
        <w:t xml:space="preserve"> -Sc</w:t>
      </w:r>
      <w:r>
        <w:rPr>
          <w:rFonts w:ascii="Tahoma" w:hAnsi="Tahoma" w:cs="Tahoma"/>
          <w:sz w:val="21"/>
          <w:szCs w:val="21"/>
        </w:rPr>
        <w:t>ientific calculator</w:t>
      </w:r>
      <w:r w:rsidR="001F2816">
        <w:rPr>
          <w:rFonts w:ascii="Tahoma" w:hAnsi="Tahoma" w:cs="Tahoma"/>
          <w:sz w:val="21"/>
          <w:szCs w:val="21"/>
        </w:rPr>
        <w:t xml:space="preserve"> or graphing calculator ( highly recommended)</w:t>
      </w:r>
      <w:r w:rsidR="00060DE1">
        <w:rPr>
          <w:rFonts w:ascii="Tahoma" w:hAnsi="Tahoma" w:cs="Tahoma"/>
          <w:sz w:val="21"/>
          <w:szCs w:val="21"/>
        </w:rPr>
        <w:t xml:space="preserve"> </w:t>
      </w:r>
      <w:r w:rsidR="00060DE1" w:rsidRPr="00060DE1">
        <w:rPr>
          <w:rFonts w:ascii="Tahoma" w:hAnsi="Tahoma" w:cs="Tahoma"/>
          <w:b/>
          <w:sz w:val="21"/>
          <w:szCs w:val="21"/>
        </w:rPr>
        <w:t>You are not allowed to use your cell phone</w:t>
      </w:r>
    </w:p>
    <w:p w14:paraId="3ABA9EE6" w14:textId="647E66DF" w:rsidR="00BF6D2F" w:rsidRDefault="00BF6D2F" w:rsidP="00BF6D2F">
      <w:pPr>
        <w:pStyle w:val="ListParagraph"/>
        <w:numPr>
          <w:ilvl w:val="0"/>
          <w:numId w:val="1"/>
        </w:numPr>
        <w:tabs>
          <w:tab w:val="left" w:pos="4500"/>
        </w:tabs>
        <w:spacing w:before="240" w:after="0" w:line="240" w:lineRule="auto"/>
        <w:jc w:val="both"/>
        <w:rPr>
          <w:rFonts w:ascii="Tahoma" w:hAnsi="Tahoma" w:cs="Tahoma"/>
          <w:sz w:val="21"/>
          <w:szCs w:val="21"/>
        </w:rPr>
      </w:pPr>
      <w:r w:rsidRPr="00BF6D2F">
        <w:rPr>
          <w:rFonts w:ascii="Tahoma" w:hAnsi="Tahoma" w:cs="Tahoma"/>
          <w:sz w:val="21"/>
          <w:szCs w:val="21"/>
        </w:rPr>
        <w:t xml:space="preserve"> -expo marker</w:t>
      </w:r>
      <w:r w:rsidR="001F2816">
        <w:rPr>
          <w:rFonts w:ascii="Tahoma" w:hAnsi="Tahoma" w:cs="Tahoma"/>
          <w:sz w:val="21"/>
          <w:szCs w:val="21"/>
        </w:rPr>
        <w:t xml:space="preserve"> and eraser</w:t>
      </w:r>
    </w:p>
    <w:p w14:paraId="4B32974A" w14:textId="77777777" w:rsidR="00062CB5" w:rsidRDefault="00062CB5" w:rsidP="00A663E6">
      <w:pPr>
        <w:spacing w:after="0" w:line="240" w:lineRule="auto"/>
        <w:jc w:val="both"/>
        <w:rPr>
          <w:rStyle w:val="Heading2Char"/>
          <w:rFonts w:ascii="Papyrus" w:eastAsia="Calibri" w:hAnsi="Papyrus" w:cs="Papyrus"/>
          <w:color w:val="auto"/>
        </w:rPr>
      </w:pPr>
    </w:p>
    <w:p w14:paraId="2BA30302" w14:textId="224AC158" w:rsidR="00BF6D2F" w:rsidRDefault="00BF6D2F" w:rsidP="00A663E6">
      <w:pPr>
        <w:spacing w:after="0" w:line="240" w:lineRule="auto"/>
        <w:jc w:val="both"/>
        <w:rPr>
          <w:rStyle w:val="Heading2Char"/>
          <w:rFonts w:ascii="Papyrus" w:eastAsia="Calibri" w:hAnsi="Papyrus" w:cs="Papyrus"/>
          <w:color w:val="auto"/>
        </w:rPr>
      </w:pPr>
      <w:r>
        <w:rPr>
          <w:rStyle w:val="Heading2Char"/>
          <w:rFonts w:ascii="Papyrus" w:eastAsia="Calibri" w:hAnsi="Papyrus" w:cs="Papyrus"/>
          <w:color w:val="auto"/>
        </w:rPr>
        <w:t xml:space="preserve">Classroom Behavior: </w:t>
      </w:r>
    </w:p>
    <w:tbl>
      <w:tblPr>
        <w:tblStyle w:val="TableGrid"/>
        <w:tblW w:w="10578" w:type="dxa"/>
        <w:tblLook w:val="04A0" w:firstRow="1" w:lastRow="0" w:firstColumn="1" w:lastColumn="0" w:noHBand="0" w:noVBand="1"/>
      </w:tblPr>
      <w:tblGrid>
        <w:gridCol w:w="5289"/>
        <w:gridCol w:w="5289"/>
      </w:tblGrid>
      <w:tr w:rsidR="00BF6D2F" w14:paraId="13218B4B" w14:textId="77777777" w:rsidTr="004E04F4">
        <w:trPr>
          <w:trHeight w:val="2755"/>
        </w:trPr>
        <w:tc>
          <w:tcPr>
            <w:tcW w:w="5289" w:type="dxa"/>
          </w:tcPr>
          <w:p w14:paraId="28E8241D" w14:textId="67914137" w:rsidR="00BF6D2F" w:rsidRDefault="00BF6D2F" w:rsidP="00A663E6">
            <w:pPr>
              <w:jc w:val="both"/>
              <w:rPr>
                <w:rStyle w:val="Heading2Char"/>
                <w:rFonts w:ascii="Papyrus" w:eastAsia="Calibri" w:hAnsi="Papyrus" w:cs="Papyrus"/>
                <w:color w:val="auto"/>
              </w:rPr>
            </w:pPr>
            <w:r>
              <w:rPr>
                <w:rStyle w:val="Heading2Char"/>
                <w:rFonts w:ascii="Papyrus" w:eastAsia="Calibri" w:hAnsi="Papyrus" w:cs="Papyrus"/>
                <w:color w:val="auto"/>
              </w:rPr>
              <w:t xml:space="preserve">Rules: </w:t>
            </w:r>
          </w:p>
          <w:p w14:paraId="3E81AC7E" w14:textId="77777777" w:rsidR="00BF6D2F" w:rsidRDefault="00BF6D2F"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Be respectful </w:t>
            </w:r>
          </w:p>
          <w:p w14:paraId="4F6751A3" w14:textId="77777777" w:rsidR="00BF6D2F" w:rsidRDefault="00BF6D2F"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Be prepared </w:t>
            </w:r>
          </w:p>
          <w:p w14:paraId="079DBECD" w14:textId="77777777" w:rsidR="00BF6D2F" w:rsidRDefault="00BF6D2F"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Raise your hand to speak or to leave your seat</w:t>
            </w:r>
          </w:p>
          <w:p w14:paraId="4C434F23" w14:textId="42FD00E3" w:rsidR="00BF6D2F" w:rsidRPr="004E04F4" w:rsidRDefault="002B40D7" w:rsidP="00BF6D2F">
            <w:pPr>
              <w:pStyle w:val="ListParagraph"/>
              <w:numPr>
                <w:ilvl w:val="0"/>
                <w:numId w:val="2"/>
              </w:numPr>
              <w:jc w:val="both"/>
              <w:rPr>
                <w:rStyle w:val="Heading2Char"/>
                <w:rFonts w:ascii="Papyrus" w:eastAsia="Calibri" w:hAnsi="Papyrus" w:cs="Papyrus"/>
                <w:color w:val="auto"/>
                <w:sz w:val="22"/>
                <w:szCs w:val="22"/>
              </w:rPr>
            </w:pPr>
            <w:r>
              <w:rPr>
                <w:rStyle w:val="Heading2Char"/>
                <w:rFonts w:ascii="Papyrus" w:eastAsia="Calibri" w:hAnsi="Papyrus" w:cs="Papyrus"/>
                <w:color w:val="auto"/>
                <w:sz w:val="22"/>
                <w:szCs w:val="22"/>
              </w:rPr>
              <w:t xml:space="preserve">NO </w:t>
            </w:r>
            <w:r w:rsidR="00BF6D2F" w:rsidRPr="004E04F4">
              <w:rPr>
                <w:rStyle w:val="Heading2Char"/>
                <w:rFonts w:ascii="Papyrus" w:eastAsia="Calibri" w:hAnsi="Papyrus" w:cs="Papyrus"/>
                <w:color w:val="auto"/>
                <w:sz w:val="22"/>
                <w:szCs w:val="22"/>
              </w:rPr>
              <w:t xml:space="preserve"> ELECTRONIC</w:t>
            </w:r>
            <w:r>
              <w:rPr>
                <w:rStyle w:val="Heading2Char"/>
                <w:rFonts w:ascii="Papyrus" w:eastAsia="Calibri" w:hAnsi="Papyrus" w:cs="Papyrus"/>
                <w:color w:val="auto"/>
                <w:sz w:val="22"/>
                <w:szCs w:val="22"/>
              </w:rPr>
              <w:t xml:space="preserve"> </w:t>
            </w:r>
            <w:r w:rsidR="00BF6D2F" w:rsidRPr="004E04F4">
              <w:rPr>
                <w:rStyle w:val="Heading2Char"/>
                <w:rFonts w:ascii="Papyrus" w:eastAsia="Calibri" w:hAnsi="Papyrus" w:cs="Papyrus"/>
                <w:color w:val="auto"/>
                <w:sz w:val="22"/>
                <w:szCs w:val="22"/>
              </w:rPr>
              <w:t xml:space="preserve"> DEVICES</w:t>
            </w:r>
          </w:p>
          <w:p w14:paraId="2CF76CA0" w14:textId="77777777" w:rsidR="00BF6D2F" w:rsidRDefault="004E04F4"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No chewing gum or eating in class. </w:t>
            </w:r>
          </w:p>
          <w:p w14:paraId="021C68EF" w14:textId="77777777" w:rsidR="001F2816" w:rsidRDefault="001F2816"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No talking during class unless instructed by the teacher </w:t>
            </w:r>
          </w:p>
          <w:p w14:paraId="16F246C2" w14:textId="7BFFFB76" w:rsidR="001F2816" w:rsidRDefault="001F2816" w:rsidP="00BF6D2F">
            <w:pPr>
              <w:pStyle w:val="ListParagraph"/>
              <w:numPr>
                <w:ilvl w:val="0"/>
                <w:numId w:val="2"/>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Pick up your trash before you leave</w:t>
            </w:r>
          </w:p>
          <w:p w14:paraId="2EA23C30" w14:textId="12D68F47" w:rsidR="004E04F4" w:rsidRPr="00BF6D2F" w:rsidRDefault="004E04F4" w:rsidP="004E04F4">
            <w:pPr>
              <w:pStyle w:val="ListParagraph"/>
              <w:jc w:val="both"/>
              <w:rPr>
                <w:rStyle w:val="Heading2Char"/>
                <w:rFonts w:ascii="Papyrus" w:eastAsia="Calibri" w:hAnsi="Papyrus" w:cs="Papyrus"/>
                <w:b w:val="0"/>
                <w:color w:val="auto"/>
                <w:sz w:val="22"/>
                <w:szCs w:val="22"/>
              </w:rPr>
            </w:pPr>
          </w:p>
        </w:tc>
        <w:tc>
          <w:tcPr>
            <w:tcW w:w="5289" w:type="dxa"/>
          </w:tcPr>
          <w:p w14:paraId="0CCD53C7" w14:textId="76CB4641" w:rsidR="004E04F4" w:rsidRDefault="004E04F4" w:rsidP="004E04F4">
            <w:pPr>
              <w:jc w:val="both"/>
              <w:rPr>
                <w:rStyle w:val="Heading2Char"/>
                <w:rFonts w:ascii="Papyrus" w:eastAsia="Calibri" w:hAnsi="Papyrus" w:cs="Papyrus"/>
                <w:color w:val="auto"/>
              </w:rPr>
            </w:pPr>
            <w:r>
              <w:rPr>
                <w:rStyle w:val="Heading2Char"/>
                <w:rFonts w:ascii="Papyrus" w:eastAsia="Calibri" w:hAnsi="Papyrus" w:cs="Papyrus"/>
                <w:color w:val="auto"/>
              </w:rPr>
              <w:t xml:space="preserve">Consequences: </w:t>
            </w:r>
          </w:p>
          <w:p w14:paraId="7150CA11" w14:textId="77777777" w:rsidR="004E04F4" w:rsidRDefault="004E04F4" w:rsidP="004E04F4">
            <w:pPr>
              <w:pStyle w:val="ListParagraph"/>
              <w:numPr>
                <w:ilvl w:val="0"/>
                <w:numId w:val="5"/>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Verbal warning </w:t>
            </w:r>
          </w:p>
          <w:p w14:paraId="12534E67" w14:textId="77777777" w:rsidR="004E04F4" w:rsidRDefault="004E04F4" w:rsidP="004E04F4">
            <w:pPr>
              <w:pStyle w:val="ListParagraph"/>
              <w:numPr>
                <w:ilvl w:val="0"/>
                <w:numId w:val="5"/>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Detention </w:t>
            </w:r>
          </w:p>
          <w:p w14:paraId="4AB1284F" w14:textId="49D82AF7" w:rsidR="004E04F4" w:rsidRDefault="004E04F4" w:rsidP="004E04F4">
            <w:pPr>
              <w:pStyle w:val="ListParagraph"/>
              <w:numPr>
                <w:ilvl w:val="0"/>
                <w:numId w:val="5"/>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Referral/ parent contact </w:t>
            </w:r>
          </w:p>
          <w:p w14:paraId="20EBDA47" w14:textId="770B8B83" w:rsidR="004E04F4" w:rsidRPr="004E04F4" w:rsidRDefault="004E04F4" w:rsidP="004E04F4">
            <w:pPr>
              <w:pStyle w:val="ListParagraph"/>
              <w:numPr>
                <w:ilvl w:val="0"/>
                <w:numId w:val="5"/>
              </w:numPr>
              <w:jc w:val="both"/>
              <w:rPr>
                <w:rStyle w:val="Heading2Char"/>
                <w:rFonts w:ascii="Papyrus" w:eastAsia="Calibri" w:hAnsi="Papyrus" w:cs="Papyrus"/>
                <w:b w:val="0"/>
                <w:color w:val="auto"/>
                <w:sz w:val="22"/>
                <w:szCs w:val="22"/>
              </w:rPr>
            </w:pPr>
            <w:r>
              <w:rPr>
                <w:rStyle w:val="Heading2Char"/>
                <w:rFonts w:ascii="Papyrus" w:eastAsia="Calibri" w:hAnsi="Papyrus" w:cs="Papyrus"/>
                <w:b w:val="0"/>
                <w:color w:val="auto"/>
                <w:sz w:val="22"/>
                <w:szCs w:val="22"/>
              </w:rPr>
              <w:t xml:space="preserve">Suspension/ parent conference </w:t>
            </w:r>
          </w:p>
        </w:tc>
      </w:tr>
    </w:tbl>
    <w:p w14:paraId="2B6CB688" w14:textId="09643159" w:rsidR="00BF6D2F" w:rsidRDefault="00BF6D2F" w:rsidP="00A663E6">
      <w:pPr>
        <w:spacing w:after="0" w:line="240" w:lineRule="auto"/>
        <w:jc w:val="both"/>
        <w:rPr>
          <w:rStyle w:val="Heading2Char"/>
          <w:rFonts w:ascii="Papyrus" w:eastAsia="Calibri" w:hAnsi="Papyrus" w:cs="Papyrus"/>
          <w:color w:val="auto"/>
        </w:rPr>
      </w:pPr>
    </w:p>
    <w:p w14:paraId="4BF4654B" w14:textId="77777777" w:rsidR="006A07A8" w:rsidRPr="00EA2B8A" w:rsidRDefault="006A07A8" w:rsidP="006A07A8">
      <w:pPr>
        <w:jc w:val="center"/>
        <w:rPr>
          <w:rFonts w:asciiTheme="majorBidi" w:hAnsiTheme="majorBidi" w:cstheme="majorBidi"/>
          <w:b/>
          <w:u w:val="single"/>
        </w:rPr>
      </w:pPr>
      <w:r w:rsidRPr="00EA2B8A">
        <w:rPr>
          <w:rFonts w:asciiTheme="majorBidi" w:hAnsiTheme="majorBidi" w:cstheme="majorBidi"/>
          <w:b/>
          <w:u w:val="single"/>
        </w:rPr>
        <w:t>Virtual Classroom Rules</w:t>
      </w:r>
    </w:p>
    <w:p w14:paraId="79DEC5D6" w14:textId="77777777" w:rsidR="006A07A8" w:rsidRPr="009F1F5E" w:rsidRDefault="006A07A8" w:rsidP="006A07A8">
      <w:pPr>
        <w:rPr>
          <w:rFonts w:asciiTheme="majorBidi" w:hAnsiTheme="majorBidi" w:cstheme="majorBidi"/>
          <w:b/>
          <w:u w:val="single"/>
        </w:rPr>
      </w:pPr>
      <w:r w:rsidRPr="009F1F5E">
        <w:rPr>
          <w:rStyle w:val="xxnormaltextrun"/>
          <w:rFonts w:asciiTheme="majorBidi" w:hAnsiTheme="majorBidi" w:cstheme="majorBidi"/>
          <w:bCs/>
          <w:color w:val="000000"/>
        </w:rPr>
        <w:t>1.</w:t>
      </w:r>
      <w:r w:rsidRPr="009F1F5E">
        <w:rPr>
          <w:rStyle w:val="xxnormaltextrun"/>
          <w:rFonts w:asciiTheme="majorBidi" w:hAnsiTheme="majorBidi" w:cstheme="majorBidi"/>
          <w:color w:val="000000"/>
        </w:rPr>
        <w:t xml:space="preserve">  Students should not share their login information, meeting links, or passwords with others.</w:t>
      </w:r>
      <w:r w:rsidRPr="009F1F5E">
        <w:rPr>
          <w:rStyle w:val="xxeop"/>
          <w:rFonts w:asciiTheme="majorBidi" w:hAnsiTheme="majorBidi" w:cstheme="majorBidi"/>
          <w:color w:val="000000"/>
        </w:rPr>
        <w:t> </w:t>
      </w:r>
    </w:p>
    <w:p w14:paraId="7258898B"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Style w:val="xxnormaltextrun"/>
          <w:rFonts w:asciiTheme="majorBidi" w:hAnsiTheme="majorBidi" w:cstheme="majorBidi"/>
          <w:color w:val="000000"/>
          <w:sz w:val="22"/>
          <w:szCs w:val="22"/>
        </w:rPr>
        <w:t>2.  To the extent possible, students should participate in virtual instruction from a quiet and neutral area that is free of distractions.</w:t>
      </w:r>
      <w:r w:rsidRPr="009F1F5E">
        <w:rPr>
          <w:rStyle w:val="xxeop"/>
          <w:rFonts w:asciiTheme="majorBidi" w:hAnsiTheme="majorBidi" w:cstheme="majorBidi"/>
          <w:color w:val="000000"/>
          <w:sz w:val="22"/>
          <w:szCs w:val="22"/>
        </w:rPr>
        <w:t> </w:t>
      </w:r>
    </w:p>
    <w:p w14:paraId="49A17B6D"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Style w:val="xxnormaltextrun"/>
          <w:rFonts w:asciiTheme="majorBidi" w:hAnsiTheme="majorBidi" w:cstheme="majorBidi"/>
          <w:color w:val="000000"/>
          <w:sz w:val="22"/>
          <w:szCs w:val="22"/>
        </w:rPr>
        <w:t>3.  School and classroom rules apply to the virtual instruction environment.</w:t>
      </w:r>
      <w:r w:rsidRPr="009F1F5E">
        <w:rPr>
          <w:rStyle w:val="xxeop"/>
          <w:rFonts w:asciiTheme="majorBidi" w:hAnsiTheme="majorBidi" w:cstheme="majorBidi"/>
          <w:color w:val="000000"/>
          <w:sz w:val="22"/>
          <w:szCs w:val="22"/>
        </w:rPr>
        <w:t> </w:t>
      </w:r>
    </w:p>
    <w:p w14:paraId="5308EE05"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4.  </w:t>
      </w:r>
      <w:r w:rsidRPr="009F1F5E">
        <w:rPr>
          <w:rStyle w:val="xxnormaltextrun"/>
          <w:rFonts w:asciiTheme="majorBidi" w:hAnsiTheme="majorBidi" w:cstheme="majorBidi"/>
          <w:color w:val="000000"/>
          <w:sz w:val="22"/>
          <w:szCs w:val="22"/>
        </w:rPr>
        <w:t xml:space="preserve">It is recommended that students review the District Technology Acceptable/Responsible Use Policy regarding expectations for behavior while conducting themselves online and on District devices. </w:t>
      </w:r>
    </w:p>
    <w:p w14:paraId="18A02576"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5.  </w:t>
      </w:r>
      <w:r w:rsidRPr="009F1F5E">
        <w:rPr>
          <w:rStyle w:val="xxnormaltextrun"/>
          <w:rFonts w:asciiTheme="majorBidi" w:hAnsiTheme="majorBidi" w:cstheme="majorBidi"/>
          <w:color w:val="000000"/>
          <w:sz w:val="22"/>
          <w:szCs w:val="22"/>
        </w:rPr>
        <w:t>Students should dress appropriately for virtual instruction sessions.</w:t>
      </w:r>
      <w:r w:rsidRPr="009F1F5E">
        <w:rPr>
          <w:rStyle w:val="xxeop"/>
          <w:rFonts w:asciiTheme="majorBidi" w:hAnsiTheme="majorBidi" w:cstheme="majorBidi"/>
          <w:color w:val="000000"/>
          <w:sz w:val="22"/>
          <w:szCs w:val="22"/>
        </w:rPr>
        <w:t> </w:t>
      </w:r>
    </w:p>
    <w:p w14:paraId="52C9EC12"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6.  </w:t>
      </w:r>
      <w:r w:rsidRPr="009F1F5E">
        <w:rPr>
          <w:rStyle w:val="xxnormaltextrun"/>
          <w:rFonts w:asciiTheme="majorBidi" w:hAnsiTheme="majorBidi" w:cstheme="majorBidi"/>
          <w:color w:val="000000"/>
          <w:sz w:val="22"/>
          <w:szCs w:val="22"/>
        </w:rPr>
        <w:t>Students who use inappropriate language, share inappropriate images, or in any way behave inappropriately on a video conference will be subject to appropriate discipline.</w:t>
      </w:r>
      <w:r w:rsidRPr="009F1F5E">
        <w:rPr>
          <w:rStyle w:val="xxeop"/>
          <w:rFonts w:asciiTheme="majorBidi" w:hAnsiTheme="majorBidi" w:cstheme="majorBidi"/>
          <w:color w:val="000000"/>
          <w:sz w:val="22"/>
          <w:szCs w:val="22"/>
        </w:rPr>
        <w:t> </w:t>
      </w:r>
    </w:p>
    <w:p w14:paraId="27723DF7"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5077"/>
          <w:sz w:val="22"/>
          <w:szCs w:val="22"/>
        </w:rPr>
        <w:t xml:space="preserve">7. </w:t>
      </w:r>
      <w:r w:rsidRPr="009F1F5E">
        <w:rPr>
          <w:rStyle w:val="xapple-converted-space"/>
          <w:rFonts w:asciiTheme="majorBidi" w:hAnsiTheme="majorBidi" w:cstheme="majorBidi"/>
          <w:color w:val="000000"/>
          <w:sz w:val="22"/>
          <w:szCs w:val="22"/>
        </w:rPr>
        <w:t> </w:t>
      </w:r>
      <w:r w:rsidRPr="009F1F5E">
        <w:rPr>
          <w:rStyle w:val="xxnormaltextrun"/>
          <w:rFonts w:asciiTheme="majorBidi" w:hAnsiTheme="majorBidi" w:cstheme="majorBidi"/>
          <w:color w:val="000000"/>
          <w:sz w:val="22"/>
          <w:szCs w:val="22"/>
        </w:rPr>
        <w:t>Students should not conduct audio or video recordings or take screen shots of virtual class meetings or activities unless they have received prior permission to do so from a teacher or authorized District official.</w:t>
      </w:r>
      <w:r w:rsidRPr="009F1F5E">
        <w:rPr>
          <w:rStyle w:val="xxeop"/>
          <w:rFonts w:asciiTheme="majorBidi" w:hAnsiTheme="majorBidi" w:cstheme="majorBidi"/>
          <w:color w:val="000000"/>
          <w:sz w:val="22"/>
          <w:szCs w:val="22"/>
        </w:rPr>
        <w:t> </w:t>
      </w:r>
    </w:p>
    <w:p w14:paraId="64BFF4E2" w14:textId="77777777" w:rsidR="006A07A8" w:rsidRPr="009F1F5E" w:rsidRDefault="006A07A8" w:rsidP="006A07A8">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lastRenderedPageBreak/>
        <w:t xml:space="preserve">8. </w:t>
      </w:r>
      <w:r w:rsidRPr="009F1F5E">
        <w:rPr>
          <w:rStyle w:val="xapple-converted-space"/>
          <w:rFonts w:asciiTheme="majorBidi" w:hAnsiTheme="majorBidi" w:cstheme="majorBidi"/>
          <w:color w:val="000000"/>
          <w:sz w:val="22"/>
          <w:szCs w:val="22"/>
        </w:rPr>
        <w:t> </w:t>
      </w:r>
      <w:r w:rsidRPr="009F1F5E">
        <w:rPr>
          <w:rStyle w:val="xxnormaltextrun"/>
          <w:rFonts w:asciiTheme="majorBidi" w:hAnsiTheme="majorBidi" w:cstheme="majorBidi"/>
          <w:color w:val="000000"/>
          <w:sz w:val="22"/>
          <w:szCs w:val="22"/>
        </w:rPr>
        <w:t>To the extent possible, parents should allow the student to work with the instructor or provider in a quiet, private space. However, to the extent a student requires adult support to participate in virtual instruction/services, a parent or guardian may be specifically asked by the instructor or service provider to provide such support.</w:t>
      </w:r>
      <w:r w:rsidRPr="009F1F5E">
        <w:rPr>
          <w:rStyle w:val="xxeop"/>
          <w:rFonts w:asciiTheme="majorBidi" w:hAnsiTheme="majorBidi" w:cstheme="majorBidi"/>
          <w:color w:val="000000"/>
          <w:sz w:val="22"/>
          <w:szCs w:val="22"/>
        </w:rPr>
        <w:t> </w:t>
      </w:r>
    </w:p>
    <w:p w14:paraId="33227F3C" w14:textId="77777777" w:rsidR="006A07A8" w:rsidRDefault="006A07A8" w:rsidP="006A07A8">
      <w:pPr>
        <w:pStyle w:val="xxparagraph"/>
        <w:shd w:val="clear" w:color="auto" w:fill="FFFFFF"/>
        <w:spacing w:before="0" w:beforeAutospacing="0" w:after="0" w:afterAutospacing="0"/>
        <w:textAlignment w:val="baseline"/>
        <w:rPr>
          <w:rStyle w:val="xxeop"/>
          <w:rFonts w:asciiTheme="majorBidi" w:hAnsiTheme="majorBidi" w:cstheme="majorBidi"/>
          <w:color w:val="000000"/>
          <w:sz w:val="22"/>
          <w:szCs w:val="22"/>
        </w:rPr>
      </w:pPr>
      <w:r w:rsidRPr="009F1F5E">
        <w:rPr>
          <w:rFonts w:asciiTheme="majorBidi" w:hAnsiTheme="majorBidi" w:cstheme="majorBidi"/>
          <w:color w:val="000000"/>
          <w:sz w:val="22"/>
          <w:szCs w:val="22"/>
        </w:rPr>
        <w:t xml:space="preserve">9.  </w:t>
      </w:r>
      <w:r w:rsidRPr="009F1F5E">
        <w:rPr>
          <w:rStyle w:val="xxnormaltextrun"/>
          <w:rFonts w:asciiTheme="majorBidi" w:hAnsiTheme="majorBidi" w:cstheme="majorBidi"/>
          <w:color w:val="000000"/>
          <w:sz w:val="22"/>
          <w:szCs w:val="22"/>
        </w:rPr>
        <w:t>Once the virtual instruction session or meeting is over, students should be sure to close out of the meeting platform entirely. Students should also ensure that cameras are covered and that microphones are turned off to avoid inadvertent transmission following the meeting.</w:t>
      </w:r>
      <w:r w:rsidRPr="009F1F5E">
        <w:rPr>
          <w:rStyle w:val="xxeop"/>
          <w:rFonts w:asciiTheme="majorBidi" w:hAnsiTheme="majorBidi" w:cstheme="majorBidi"/>
          <w:color w:val="000000"/>
          <w:sz w:val="22"/>
          <w:szCs w:val="22"/>
        </w:rPr>
        <w:t> </w:t>
      </w:r>
    </w:p>
    <w:p w14:paraId="37E0F3C4" w14:textId="77777777" w:rsidR="006A07A8" w:rsidRDefault="006A07A8" w:rsidP="00A663E6">
      <w:pPr>
        <w:spacing w:after="0" w:line="240" w:lineRule="auto"/>
        <w:jc w:val="both"/>
        <w:rPr>
          <w:rStyle w:val="Heading2Char"/>
          <w:rFonts w:ascii="Papyrus" w:eastAsia="Calibri" w:hAnsi="Papyrus" w:cs="Papyrus"/>
          <w:color w:val="auto"/>
        </w:rPr>
      </w:pPr>
    </w:p>
    <w:p w14:paraId="7B66976A" w14:textId="410A014E" w:rsidR="00B266F3" w:rsidRPr="004E04F4" w:rsidRDefault="004E04F4" w:rsidP="00A663E6">
      <w:pPr>
        <w:spacing w:after="0" w:line="240" w:lineRule="auto"/>
        <w:jc w:val="both"/>
        <w:rPr>
          <w:rFonts w:ascii="Tahoma" w:hAnsi="Tahoma" w:cs="Tahoma"/>
        </w:rPr>
      </w:pPr>
      <w:r>
        <w:rPr>
          <w:rStyle w:val="Heading2Char"/>
          <w:rFonts w:ascii="Papyrus" w:eastAsia="Calibri" w:hAnsi="Papyrus" w:cs="Papyrus"/>
          <w:color w:val="auto"/>
        </w:rPr>
        <w:t xml:space="preserve">Tests/quizzes: </w:t>
      </w:r>
      <w:r w:rsidR="00B266F3" w:rsidRPr="00B266F3">
        <w:rPr>
          <w:rStyle w:val="Heading2Char"/>
          <w:rFonts w:eastAsia="Calibri"/>
          <w:color w:val="auto"/>
        </w:rPr>
        <w:t xml:space="preserve"> </w:t>
      </w:r>
      <w:r w:rsidR="00B266F3" w:rsidRPr="004E04F4">
        <w:rPr>
          <w:rFonts w:ascii="Tahoma" w:hAnsi="Tahoma" w:cs="Tahoma"/>
        </w:rPr>
        <w:t xml:space="preserve">will be given </w:t>
      </w:r>
      <w:r w:rsidR="00705FC5" w:rsidRPr="004E04F4">
        <w:rPr>
          <w:rFonts w:ascii="Tahoma" w:hAnsi="Tahoma" w:cs="Tahoma"/>
        </w:rPr>
        <w:t>to assess understanding throughout the semester</w:t>
      </w:r>
      <w:r w:rsidR="00B266F3" w:rsidRPr="004E04F4">
        <w:rPr>
          <w:rFonts w:ascii="Tahoma" w:hAnsi="Tahoma" w:cs="Tahoma"/>
        </w:rPr>
        <w:t>.</w:t>
      </w:r>
      <w:r w:rsidR="00A663E6" w:rsidRPr="004E04F4">
        <w:rPr>
          <w:rFonts w:ascii="Tahoma" w:hAnsi="Tahoma" w:cs="Tahoma"/>
        </w:rPr>
        <w:t xml:space="preserve"> The date in which they will take place will be announced in advance during class. There will be no </w:t>
      </w:r>
      <w:r w:rsidR="00A663E6" w:rsidRPr="001D40AA">
        <w:rPr>
          <w:rFonts w:ascii="Tahoma" w:hAnsi="Tahoma" w:cs="Tahoma"/>
          <w:b/>
          <w:bCs/>
        </w:rPr>
        <w:t>re-takes</w:t>
      </w:r>
      <w:r w:rsidR="00A663E6" w:rsidRPr="004E04F4">
        <w:rPr>
          <w:rFonts w:ascii="Tahoma" w:hAnsi="Tahoma" w:cs="Tahoma"/>
        </w:rPr>
        <w:t xml:space="preserve"> on any tests or quizzes.</w:t>
      </w:r>
      <w:r>
        <w:rPr>
          <w:rFonts w:ascii="Tahoma" w:hAnsi="Tahoma" w:cs="Tahoma"/>
        </w:rPr>
        <w:t xml:space="preserve"> In case of an absence, you are going to take the test/quiz the day you return to class. </w:t>
      </w:r>
      <w:r w:rsidRPr="004E04F4">
        <w:rPr>
          <w:rFonts w:ascii="Tahoma" w:hAnsi="Tahoma" w:cs="Tahoma"/>
          <w:b/>
        </w:rPr>
        <w:t>It is your responsibility to study for any assessment even if you are absent.</w:t>
      </w:r>
      <w:r w:rsidR="00A2771E">
        <w:rPr>
          <w:rFonts w:ascii="Tahoma" w:hAnsi="Tahoma" w:cs="Tahoma"/>
          <w:b/>
        </w:rPr>
        <w:t xml:space="preserve"> No retakes will be given. </w:t>
      </w:r>
      <w:r w:rsidRPr="004E04F4">
        <w:rPr>
          <w:rFonts w:ascii="Tahoma" w:hAnsi="Tahoma" w:cs="Tahoma"/>
          <w:b/>
        </w:rPr>
        <w:t xml:space="preserve"> </w:t>
      </w:r>
      <w:r w:rsidR="00A663E6" w:rsidRPr="004E04F4">
        <w:rPr>
          <w:rFonts w:ascii="Tahoma" w:hAnsi="Tahoma" w:cs="Tahoma"/>
        </w:rPr>
        <w:t xml:space="preserve"> </w:t>
      </w:r>
    </w:p>
    <w:p w14:paraId="10120E98" w14:textId="691B840D" w:rsidR="00A663E6" w:rsidRDefault="00A663E6" w:rsidP="00A663E6">
      <w:pPr>
        <w:spacing w:after="0" w:line="240" w:lineRule="auto"/>
        <w:jc w:val="both"/>
        <w:rPr>
          <w:rFonts w:ascii="Tahoma" w:hAnsi="Tahoma" w:cs="Tahoma"/>
          <w:sz w:val="24"/>
          <w:szCs w:val="24"/>
        </w:rPr>
      </w:pPr>
    </w:p>
    <w:p w14:paraId="77BBE4BF" w14:textId="77777777" w:rsidR="00C11403" w:rsidRPr="009F1F5E" w:rsidRDefault="00C11403" w:rsidP="00C11403">
      <w:pPr>
        <w:ind w:left="270" w:hanging="270"/>
        <w:rPr>
          <w:rFonts w:asciiTheme="majorBidi" w:hAnsiTheme="majorBidi" w:cstheme="majorBidi"/>
        </w:rPr>
      </w:pPr>
      <w:r w:rsidRPr="009F1F5E">
        <w:rPr>
          <w:rFonts w:asciiTheme="majorBidi" w:hAnsiTheme="majorBidi" w:cstheme="majorBidi"/>
        </w:rPr>
        <w:t>*****</w:t>
      </w:r>
      <w:r w:rsidRPr="009F1F5E">
        <w:rPr>
          <w:rFonts w:asciiTheme="majorBidi" w:hAnsiTheme="majorBidi" w:cstheme="majorBidi"/>
          <w:i/>
          <w:iCs/>
        </w:rPr>
        <w:t>During Virtual Learning, students will take quizzes and tests in various formats including but not limited to Google Forms, proctored, Delta Math, Google Slides, Google Docs etc.</w:t>
      </w:r>
      <w:r w:rsidRPr="009F1F5E">
        <w:rPr>
          <w:rFonts w:asciiTheme="majorBidi" w:hAnsiTheme="majorBidi" w:cstheme="majorBidi"/>
        </w:rPr>
        <w:t xml:space="preserve"> </w:t>
      </w:r>
      <w:r w:rsidRPr="009F1F5E">
        <w:rPr>
          <w:rFonts w:asciiTheme="majorBidi" w:hAnsiTheme="majorBidi" w:cstheme="majorBidi"/>
          <w:i/>
          <w:iCs/>
        </w:rPr>
        <w:t>Assessments will be due by the stated due date/time or will be counted as a zero in your grade.</w:t>
      </w:r>
      <w:r w:rsidRPr="009F1F5E">
        <w:rPr>
          <w:rFonts w:asciiTheme="majorBidi" w:hAnsiTheme="majorBidi" w:cstheme="majorBidi"/>
        </w:rPr>
        <w:t xml:space="preserve"> </w:t>
      </w:r>
    </w:p>
    <w:p w14:paraId="29CBBC5D" w14:textId="30A6F933" w:rsidR="007B1422" w:rsidRDefault="0047784A" w:rsidP="007B1422">
      <w:pPr>
        <w:spacing w:after="0" w:line="240" w:lineRule="auto"/>
        <w:jc w:val="both"/>
        <w:rPr>
          <w:rFonts w:ascii="Tahoma" w:hAnsi="Tahoma" w:cs="Tahoma"/>
          <w:sz w:val="21"/>
          <w:szCs w:val="21"/>
        </w:rPr>
      </w:pPr>
      <w:r w:rsidRPr="00E00FD7">
        <w:rPr>
          <w:rStyle w:val="Heading2Char"/>
          <w:rFonts w:ascii="Papyrus" w:eastAsia="Calibri" w:hAnsi="Papyrus" w:cs="Papyrus"/>
          <w:color w:val="auto"/>
        </w:rPr>
        <w:t>Homework</w:t>
      </w:r>
      <w:r>
        <w:rPr>
          <w:rStyle w:val="Heading2Char"/>
          <w:rFonts w:ascii="Segoe Script" w:eastAsia="Calibri" w:hAnsi="Segoe Script"/>
          <w:color w:val="auto"/>
        </w:rPr>
        <w:t xml:space="preserve"> </w:t>
      </w:r>
      <w:r w:rsidRPr="007B1422">
        <w:rPr>
          <w:rFonts w:ascii="Tahoma" w:hAnsi="Tahoma" w:cs="Tahoma"/>
          <w:sz w:val="21"/>
          <w:szCs w:val="21"/>
        </w:rPr>
        <w:t xml:space="preserve">will be assigned every </w:t>
      </w:r>
      <w:r w:rsidR="00A663E6">
        <w:rPr>
          <w:rFonts w:ascii="Tahoma" w:hAnsi="Tahoma" w:cs="Tahoma"/>
          <w:sz w:val="21"/>
          <w:szCs w:val="21"/>
        </w:rPr>
        <w:t>day. If you are absent, it is your responsibility to</w:t>
      </w:r>
      <w:r w:rsidR="004E04F4">
        <w:rPr>
          <w:rFonts w:ascii="Tahoma" w:hAnsi="Tahoma" w:cs="Tahoma"/>
          <w:sz w:val="21"/>
          <w:szCs w:val="21"/>
        </w:rPr>
        <w:t xml:space="preserve"> complete any assigned homework for the day. Homework will be checked every day but it will be collected every Friday. </w:t>
      </w:r>
      <w:r w:rsidR="005F6F5A" w:rsidRPr="007B1422">
        <w:rPr>
          <w:rFonts w:ascii="Tahoma" w:hAnsi="Tahoma" w:cs="Tahoma"/>
          <w:sz w:val="21"/>
          <w:szCs w:val="21"/>
        </w:rPr>
        <w:t xml:space="preserve">Please </w:t>
      </w:r>
      <w:r w:rsidR="005500B5">
        <w:rPr>
          <w:rFonts w:ascii="Tahoma" w:hAnsi="Tahoma" w:cs="Tahoma"/>
          <w:sz w:val="21"/>
          <w:szCs w:val="21"/>
        </w:rPr>
        <w:t xml:space="preserve">follow </w:t>
      </w:r>
      <w:r w:rsidRPr="007B1422">
        <w:rPr>
          <w:rFonts w:ascii="Tahoma" w:hAnsi="Tahoma" w:cs="Tahoma"/>
          <w:sz w:val="21"/>
          <w:szCs w:val="21"/>
        </w:rPr>
        <w:t xml:space="preserve">the </w:t>
      </w:r>
      <w:r w:rsidRPr="007B1422">
        <w:rPr>
          <w:rFonts w:ascii="Tahoma" w:hAnsi="Tahoma" w:cs="Tahoma"/>
          <w:sz w:val="21"/>
          <w:szCs w:val="21"/>
          <w:u w:val="single"/>
        </w:rPr>
        <w:t>Homework Guidelines</w:t>
      </w:r>
      <w:r w:rsidR="005500B5">
        <w:rPr>
          <w:rFonts w:ascii="Tahoma" w:hAnsi="Tahoma" w:cs="Tahoma"/>
          <w:sz w:val="21"/>
          <w:szCs w:val="21"/>
        </w:rPr>
        <w:t xml:space="preserve"> that will be discussed during class. To receive full credit, you must attempt all problems and follow the homework format. </w:t>
      </w:r>
      <w:r w:rsidR="00060DE1" w:rsidRPr="00060DE1">
        <w:rPr>
          <w:rFonts w:ascii="Tahoma" w:hAnsi="Tahoma" w:cs="Tahoma"/>
          <w:b/>
          <w:sz w:val="21"/>
          <w:szCs w:val="21"/>
        </w:rPr>
        <w:t>Only two late homework packets will be accepted per semester.</w:t>
      </w:r>
    </w:p>
    <w:p w14:paraId="3F55F3A5" w14:textId="77777777" w:rsidR="00D97420" w:rsidRDefault="00D97420" w:rsidP="007B1422">
      <w:pPr>
        <w:spacing w:after="0" w:line="240" w:lineRule="auto"/>
        <w:jc w:val="both"/>
        <w:rPr>
          <w:rFonts w:ascii="Tahoma" w:hAnsi="Tahoma" w:cs="Tahoma"/>
          <w:sz w:val="21"/>
          <w:szCs w:val="21"/>
        </w:rPr>
      </w:pPr>
    </w:p>
    <w:p w14:paraId="7EFEA82B" w14:textId="55551746" w:rsidR="00C11403" w:rsidRPr="00C11403" w:rsidRDefault="00C11403" w:rsidP="00D97420">
      <w:pPr>
        <w:spacing w:after="0" w:line="240" w:lineRule="auto"/>
        <w:jc w:val="both"/>
        <w:rPr>
          <w:rFonts w:ascii="Tahoma" w:hAnsi="Tahoma" w:cs="Tahoma"/>
          <w:sz w:val="21"/>
          <w:szCs w:val="21"/>
        </w:rPr>
      </w:pPr>
      <w:r w:rsidRPr="00C11403">
        <w:rPr>
          <w:rFonts w:ascii="Papyrus" w:hAnsi="Papyrus" w:cs="Papyrus"/>
          <w:b/>
          <w:sz w:val="26"/>
          <w:szCs w:val="26"/>
        </w:rPr>
        <w:t xml:space="preserve">.  Online topics </w:t>
      </w:r>
      <w:r w:rsidRPr="00C11403">
        <w:rPr>
          <w:rFonts w:ascii="Tahoma" w:hAnsi="Tahoma" w:cs="Tahoma"/>
          <w:sz w:val="21"/>
          <w:szCs w:val="21"/>
        </w:rPr>
        <w:t xml:space="preserve">will be assigned from various websites (Delta Math, Khan Academy, College Board, </w:t>
      </w:r>
      <w:proofErr w:type="spellStart"/>
      <w:r w:rsidRPr="00C11403">
        <w:rPr>
          <w:rFonts w:ascii="Tahoma" w:hAnsi="Tahoma" w:cs="Tahoma"/>
          <w:sz w:val="21"/>
          <w:szCs w:val="21"/>
        </w:rPr>
        <w:t>etc</w:t>
      </w:r>
      <w:proofErr w:type="spellEnd"/>
      <w:r w:rsidRPr="00C11403">
        <w:rPr>
          <w:rFonts w:ascii="Tahoma" w:hAnsi="Tahoma" w:cs="Tahoma"/>
          <w:sz w:val="21"/>
          <w:szCs w:val="21"/>
        </w:rPr>
        <w:t>) to reinforce what we are learning in class.  You will be required to complete topics as they are assigned</w:t>
      </w:r>
    </w:p>
    <w:p w14:paraId="3C6AC394" w14:textId="77777777" w:rsidR="00C11403" w:rsidRDefault="00C11403" w:rsidP="00D97420">
      <w:pPr>
        <w:spacing w:after="0" w:line="240" w:lineRule="auto"/>
        <w:jc w:val="both"/>
        <w:rPr>
          <w:rFonts w:ascii="Papyrus" w:hAnsi="Papyrus" w:cs="Papyrus"/>
          <w:b/>
          <w:sz w:val="26"/>
          <w:szCs w:val="26"/>
        </w:rPr>
      </w:pPr>
    </w:p>
    <w:p w14:paraId="4AF3CF22" w14:textId="2051D900" w:rsidR="00D97420" w:rsidRDefault="00D97420" w:rsidP="00D97420">
      <w:pPr>
        <w:spacing w:after="0" w:line="240" w:lineRule="auto"/>
        <w:jc w:val="both"/>
        <w:rPr>
          <w:rFonts w:ascii="Tahoma" w:hAnsi="Tahoma" w:cs="Tahoma"/>
          <w:sz w:val="21"/>
          <w:szCs w:val="21"/>
        </w:rPr>
      </w:pPr>
      <w:r w:rsidRPr="00D97420">
        <w:rPr>
          <w:rFonts w:ascii="Papyrus" w:hAnsi="Papyrus" w:cs="Papyrus"/>
          <w:b/>
          <w:sz w:val="26"/>
          <w:szCs w:val="26"/>
        </w:rPr>
        <w:t>Warm-ups/Notes</w:t>
      </w:r>
      <w:r w:rsidRPr="00D97420">
        <w:rPr>
          <w:rFonts w:ascii="Tahoma" w:hAnsi="Tahoma" w:cs="Tahoma"/>
          <w:sz w:val="21"/>
          <w:szCs w:val="21"/>
        </w:rPr>
        <w:t xml:space="preserve"> will be given on a daily basis. If you are absent, it is your</w:t>
      </w:r>
      <w:r>
        <w:rPr>
          <w:rFonts w:ascii="Tahoma" w:hAnsi="Tahoma" w:cs="Tahoma"/>
          <w:sz w:val="21"/>
          <w:szCs w:val="21"/>
        </w:rPr>
        <w:t xml:space="preserve"> </w:t>
      </w:r>
      <w:r w:rsidRPr="00D97420">
        <w:rPr>
          <w:rFonts w:ascii="Tahoma" w:hAnsi="Tahoma" w:cs="Tahoma"/>
          <w:sz w:val="21"/>
          <w:szCs w:val="21"/>
        </w:rPr>
        <w:t>responsibility to copy the notes and warm-ups from someone else</w:t>
      </w:r>
      <w:r w:rsidR="001D40AA">
        <w:rPr>
          <w:rFonts w:ascii="Tahoma" w:hAnsi="Tahoma" w:cs="Tahoma"/>
          <w:sz w:val="21"/>
          <w:szCs w:val="21"/>
        </w:rPr>
        <w:t xml:space="preserve"> or you will lose the points</w:t>
      </w:r>
      <w:r w:rsidR="004979A7">
        <w:rPr>
          <w:rFonts w:ascii="Tahoma" w:hAnsi="Tahoma" w:cs="Tahoma"/>
          <w:sz w:val="21"/>
          <w:szCs w:val="21"/>
        </w:rPr>
        <w:t>+</w:t>
      </w:r>
      <w:r w:rsidRPr="00D97420">
        <w:rPr>
          <w:rFonts w:ascii="Tahoma" w:hAnsi="Tahoma" w:cs="Tahoma"/>
          <w:sz w:val="21"/>
          <w:szCs w:val="21"/>
        </w:rPr>
        <w:t>.</w:t>
      </w:r>
    </w:p>
    <w:p w14:paraId="08060332" w14:textId="77777777" w:rsidR="007B1422" w:rsidRDefault="007B1422" w:rsidP="007B1422">
      <w:pPr>
        <w:spacing w:after="0" w:line="240" w:lineRule="auto"/>
        <w:jc w:val="both"/>
        <w:rPr>
          <w:rFonts w:ascii="Tahoma" w:hAnsi="Tahoma" w:cs="Tahoma"/>
          <w:sz w:val="21"/>
          <w:szCs w:val="21"/>
        </w:rPr>
      </w:pPr>
    </w:p>
    <w:p w14:paraId="6B48E665" w14:textId="771B8A39" w:rsidR="007B1422" w:rsidRDefault="005F6F5A" w:rsidP="00D97420">
      <w:pPr>
        <w:spacing w:after="0" w:line="240" w:lineRule="auto"/>
        <w:jc w:val="both"/>
        <w:rPr>
          <w:rFonts w:ascii="Tahoma" w:hAnsi="Tahoma" w:cs="Tahoma"/>
          <w:sz w:val="21"/>
          <w:szCs w:val="21"/>
        </w:rPr>
      </w:pPr>
      <w:r w:rsidRPr="00E00FD7">
        <w:rPr>
          <w:rFonts w:ascii="Papyrus" w:hAnsi="Papyrus" w:cs="Papyrus"/>
          <w:b/>
          <w:sz w:val="26"/>
          <w:szCs w:val="26"/>
        </w:rPr>
        <w:t>Participation</w:t>
      </w:r>
      <w:r w:rsidR="00E00FD7">
        <w:t xml:space="preserve"> </w:t>
      </w:r>
      <w:r w:rsidRPr="007B1422">
        <w:rPr>
          <w:rFonts w:ascii="Tahoma" w:hAnsi="Tahoma" w:cs="Tahoma"/>
          <w:sz w:val="21"/>
          <w:szCs w:val="21"/>
        </w:rPr>
        <w:t>is an important part of learning.  Actively par</w:t>
      </w:r>
      <w:r w:rsidR="007B1422" w:rsidRPr="007B1422">
        <w:rPr>
          <w:rFonts w:ascii="Tahoma" w:hAnsi="Tahoma" w:cs="Tahoma"/>
          <w:sz w:val="21"/>
          <w:szCs w:val="21"/>
        </w:rPr>
        <w:t xml:space="preserve">ticipating in class discussions </w:t>
      </w:r>
      <w:r w:rsidRPr="007B1422">
        <w:rPr>
          <w:rFonts w:ascii="Tahoma" w:hAnsi="Tahoma" w:cs="Tahoma"/>
          <w:sz w:val="21"/>
          <w:szCs w:val="21"/>
        </w:rPr>
        <w:t>and</w:t>
      </w:r>
      <w:r w:rsidR="007B1422" w:rsidRPr="007B1422">
        <w:rPr>
          <w:rFonts w:ascii="Tahoma" w:hAnsi="Tahoma" w:cs="Tahoma"/>
          <w:sz w:val="21"/>
          <w:szCs w:val="21"/>
        </w:rPr>
        <w:t xml:space="preserve"> </w:t>
      </w:r>
      <w:r w:rsidRPr="007B1422">
        <w:rPr>
          <w:rFonts w:ascii="Tahoma" w:hAnsi="Tahoma" w:cs="Tahoma"/>
          <w:sz w:val="21"/>
          <w:szCs w:val="21"/>
        </w:rPr>
        <w:t>group work, as well as asking questions when they arise, will not only help you to succeed but also improve the learning of</w:t>
      </w:r>
      <w:r w:rsidR="005500B5">
        <w:rPr>
          <w:rFonts w:ascii="Tahoma" w:hAnsi="Tahoma" w:cs="Tahoma"/>
          <w:sz w:val="21"/>
          <w:szCs w:val="21"/>
        </w:rPr>
        <w:t xml:space="preserve"> your fellow classmates.</w:t>
      </w:r>
    </w:p>
    <w:p w14:paraId="2BD19214" w14:textId="77777777" w:rsidR="00D97420" w:rsidRPr="007B1422" w:rsidRDefault="00D97420" w:rsidP="00D97420">
      <w:pPr>
        <w:spacing w:after="0" w:line="240" w:lineRule="auto"/>
        <w:jc w:val="both"/>
        <w:rPr>
          <w:rFonts w:ascii="Tahoma" w:hAnsi="Tahoma" w:cs="Tahoma"/>
          <w:sz w:val="21"/>
          <w:szCs w:val="21"/>
        </w:rPr>
      </w:pPr>
    </w:p>
    <w:p w14:paraId="66BB95D8" w14:textId="5F0ADCE0" w:rsidR="00085093" w:rsidRDefault="00EE651A" w:rsidP="007B1422">
      <w:pPr>
        <w:spacing w:after="0" w:line="240" w:lineRule="auto"/>
        <w:jc w:val="both"/>
        <w:rPr>
          <w:rFonts w:ascii="Tahoma" w:hAnsi="Tahoma" w:cs="Tahoma"/>
          <w:sz w:val="21"/>
          <w:szCs w:val="21"/>
        </w:rPr>
      </w:pPr>
      <w:r w:rsidRPr="00E00FD7">
        <w:rPr>
          <w:rStyle w:val="Heading2Char"/>
          <w:rFonts w:ascii="Papyrus" w:eastAsia="Calibri" w:hAnsi="Papyrus" w:cs="Papyrus"/>
          <w:color w:val="auto"/>
        </w:rPr>
        <w:t>Absences</w:t>
      </w:r>
      <w:r w:rsidRPr="008807DE">
        <w:rPr>
          <w:rStyle w:val="Heading2Char"/>
          <w:rFonts w:eastAsia="Calibri"/>
        </w:rPr>
        <w:t xml:space="preserve"> </w:t>
      </w:r>
      <w:r w:rsidRPr="007B1422">
        <w:rPr>
          <w:rFonts w:ascii="Tahoma" w:hAnsi="Tahoma" w:cs="Tahoma"/>
          <w:sz w:val="21"/>
          <w:szCs w:val="21"/>
        </w:rPr>
        <w:t>take valuable class time away from you.</w:t>
      </w:r>
      <w:r w:rsidR="00E00FD7" w:rsidRPr="007B1422">
        <w:rPr>
          <w:rFonts w:ascii="Tahoma" w:hAnsi="Tahoma" w:cs="Tahoma"/>
          <w:sz w:val="21"/>
          <w:szCs w:val="21"/>
        </w:rPr>
        <w:t xml:space="preserve">  If you are absent, it is your </w:t>
      </w:r>
      <w:r w:rsidRPr="007B1422">
        <w:rPr>
          <w:rFonts w:ascii="Tahoma" w:hAnsi="Tahoma" w:cs="Tahoma"/>
          <w:sz w:val="21"/>
          <w:szCs w:val="21"/>
        </w:rPr>
        <w:t>responsibility to get caught up on everything you missed – notes, homework, project</w:t>
      </w:r>
      <w:r w:rsidR="00FC17AE">
        <w:rPr>
          <w:rFonts w:ascii="Tahoma" w:hAnsi="Tahoma" w:cs="Tahoma"/>
          <w:sz w:val="21"/>
          <w:szCs w:val="21"/>
        </w:rPr>
        <w:t>s, etc</w:t>
      </w:r>
      <w:r w:rsidRPr="007B1422">
        <w:rPr>
          <w:rFonts w:ascii="Tahoma" w:hAnsi="Tahoma" w:cs="Tahoma"/>
          <w:sz w:val="21"/>
          <w:szCs w:val="21"/>
        </w:rPr>
        <w:t xml:space="preserve">.  Unexcused absences will result in a zero grade for all assignments </w:t>
      </w:r>
      <w:r w:rsidR="00085093" w:rsidRPr="007B1422">
        <w:rPr>
          <w:rFonts w:ascii="Tahoma" w:hAnsi="Tahoma" w:cs="Tahoma"/>
          <w:sz w:val="21"/>
          <w:szCs w:val="21"/>
        </w:rPr>
        <w:t>(including tests and quizzes) due that day.  If you are absent from school for only part of the day, any assignments are expected to be turned in the same day</w:t>
      </w:r>
      <w:r w:rsidR="00032889" w:rsidRPr="007B1422">
        <w:rPr>
          <w:rFonts w:ascii="Tahoma" w:hAnsi="Tahoma" w:cs="Tahoma"/>
          <w:sz w:val="21"/>
          <w:szCs w:val="21"/>
        </w:rPr>
        <w:t>.</w:t>
      </w:r>
    </w:p>
    <w:p w14:paraId="3EC86C1F" w14:textId="29E8A692" w:rsidR="00C11403" w:rsidRDefault="00C11403" w:rsidP="007B1422">
      <w:pPr>
        <w:spacing w:after="0" w:line="240" w:lineRule="auto"/>
        <w:jc w:val="both"/>
        <w:rPr>
          <w:rFonts w:ascii="Tahoma" w:hAnsi="Tahoma" w:cs="Tahoma"/>
          <w:sz w:val="21"/>
          <w:szCs w:val="21"/>
        </w:rPr>
      </w:pPr>
    </w:p>
    <w:p w14:paraId="5D4B098D" w14:textId="22BA5040" w:rsidR="00C11403" w:rsidRPr="007B1422" w:rsidRDefault="00C11403" w:rsidP="007B1422">
      <w:pPr>
        <w:spacing w:after="0" w:line="240" w:lineRule="auto"/>
        <w:jc w:val="both"/>
        <w:rPr>
          <w:rFonts w:ascii="Tahoma" w:hAnsi="Tahoma" w:cs="Tahoma"/>
          <w:sz w:val="21"/>
          <w:szCs w:val="21"/>
        </w:rPr>
      </w:pPr>
      <w:r w:rsidRPr="00C11403">
        <w:rPr>
          <w:rFonts w:ascii="Tahoma" w:hAnsi="Tahoma" w:cs="Tahoma"/>
          <w:sz w:val="21"/>
          <w:szCs w:val="21"/>
        </w:rPr>
        <w:t>Attendance will be taken every day.  Consistent attendance in this class is strongly advised.  It is your responsibility to get and complete any missed notes, homework, classwork, quizzes, and/or tests in the time allotted.  You will have one day for every day of an excused absence to make up work.  If an absence is truant, unexcused or unverified, then all missed work will be averaged into your grade as a zero.  Being absent on a day of the test review will not delay taking the test and you will be required to take the test on the scheduled test day since I announce test dates well in advance.  If you are absent on the day of the test, then you will be required to take the exam on the day that you return</w:t>
      </w:r>
    </w:p>
    <w:p w14:paraId="457061B3" w14:textId="77777777" w:rsidR="00E00FD7" w:rsidRPr="007B1422" w:rsidRDefault="00E00FD7" w:rsidP="007B1422">
      <w:pPr>
        <w:spacing w:after="0" w:line="240" w:lineRule="auto"/>
        <w:jc w:val="both"/>
        <w:rPr>
          <w:rFonts w:ascii="Tahoma" w:hAnsi="Tahoma" w:cs="Tahoma"/>
          <w:sz w:val="21"/>
          <w:szCs w:val="21"/>
        </w:rPr>
      </w:pPr>
    </w:p>
    <w:p w14:paraId="0360EEE4" w14:textId="0A2C2B12" w:rsidR="00085093" w:rsidRDefault="00085093" w:rsidP="007B1422">
      <w:pPr>
        <w:spacing w:after="0" w:line="240" w:lineRule="auto"/>
        <w:jc w:val="both"/>
        <w:rPr>
          <w:rFonts w:ascii="Tahoma" w:hAnsi="Tahoma" w:cs="Tahoma"/>
          <w:sz w:val="21"/>
          <w:szCs w:val="21"/>
        </w:rPr>
      </w:pPr>
      <w:proofErr w:type="spellStart"/>
      <w:r w:rsidRPr="00E00FD7">
        <w:rPr>
          <w:rStyle w:val="Heading2Char"/>
          <w:rFonts w:ascii="Papyrus" w:eastAsia="Calibri" w:hAnsi="Papyrus" w:cs="Papyrus"/>
          <w:color w:val="auto"/>
        </w:rPr>
        <w:t>Tardies</w:t>
      </w:r>
      <w:proofErr w:type="spellEnd"/>
      <w:r>
        <w:rPr>
          <w:rStyle w:val="Heading2Char"/>
          <w:rFonts w:ascii="Segoe Script" w:eastAsia="Calibri" w:hAnsi="Segoe Script"/>
          <w:color w:val="auto"/>
        </w:rPr>
        <w:t xml:space="preserve"> </w:t>
      </w:r>
      <w:r w:rsidRPr="007B1422">
        <w:rPr>
          <w:rFonts w:ascii="Tahoma" w:hAnsi="Tahoma" w:cs="Tahoma"/>
          <w:sz w:val="21"/>
          <w:szCs w:val="21"/>
        </w:rPr>
        <w:t xml:space="preserve">disrupt the class and the teacher, and will thus adversely affect the entire class performance.  </w:t>
      </w:r>
      <w:r w:rsidR="0047784A" w:rsidRPr="007B1422">
        <w:rPr>
          <w:rFonts w:ascii="Tahoma" w:hAnsi="Tahoma" w:cs="Tahoma"/>
          <w:sz w:val="21"/>
          <w:szCs w:val="21"/>
        </w:rPr>
        <w:t>Continued tardy behavior will be detrimental to your grade</w:t>
      </w:r>
      <w:r w:rsidRPr="007B1422">
        <w:rPr>
          <w:rFonts w:ascii="Tahoma" w:hAnsi="Tahoma" w:cs="Tahoma"/>
          <w:sz w:val="21"/>
          <w:szCs w:val="21"/>
        </w:rPr>
        <w:t>.  Don’t be rude – be on time.</w:t>
      </w:r>
      <w:r w:rsidR="00FC17AE">
        <w:rPr>
          <w:rFonts w:ascii="Tahoma" w:hAnsi="Tahoma" w:cs="Tahoma"/>
          <w:sz w:val="21"/>
          <w:szCs w:val="21"/>
        </w:rPr>
        <w:t xml:space="preserve"> </w:t>
      </w:r>
      <w:proofErr w:type="spellStart"/>
      <w:r w:rsidR="00FC17AE" w:rsidRPr="00FC17AE">
        <w:rPr>
          <w:rFonts w:ascii="Tahoma" w:hAnsi="Tahoma" w:cs="Tahoma"/>
          <w:b/>
          <w:sz w:val="21"/>
          <w:szCs w:val="21"/>
          <w:u w:val="single"/>
        </w:rPr>
        <w:t>Tardies</w:t>
      </w:r>
      <w:proofErr w:type="spellEnd"/>
      <w:r w:rsidR="00FC17AE" w:rsidRPr="00FC17AE">
        <w:rPr>
          <w:rFonts w:ascii="Tahoma" w:hAnsi="Tahoma" w:cs="Tahoma"/>
          <w:b/>
          <w:sz w:val="21"/>
          <w:szCs w:val="21"/>
          <w:u w:val="single"/>
        </w:rPr>
        <w:t xml:space="preserve"> will be dealt according to the school</w:t>
      </w:r>
      <w:r w:rsidR="00FC17AE">
        <w:rPr>
          <w:rFonts w:ascii="Tahoma" w:hAnsi="Tahoma" w:cs="Tahoma"/>
          <w:b/>
          <w:sz w:val="21"/>
          <w:szCs w:val="21"/>
          <w:u w:val="single"/>
        </w:rPr>
        <w:t>’s tardy</w:t>
      </w:r>
      <w:r w:rsidR="00FC17AE" w:rsidRPr="00FC17AE">
        <w:rPr>
          <w:rFonts w:ascii="Tahoma" w:hAnsi="Tahoma" w:cs="Tahoma"/>
          <w:b/>
          <w:sz w:val="21"/>
          <w:szCs w:val="21"/>
          <w:u w:val="single"/>
        </w:rPr>
        <w:t xml:space="preserve"> policy.</w:t>
      </w:r>
      <w:r w:rsidRPr="007B1422">
        <w:rPr>
          <w:rFonts w:ascii="Tahoma" w:hAnsi="Tahoma" w:cs="Tahoma"/>
          <w:sz w:val="21"/>
          <w:szCs w:val="21"/>
        </w:rPr>
        <w:t xml:space="preserve">  </w:t>
      </w:r>
    </w:p>
    <w:p w14:paraId="52E55196" w14:textId="77777777" w:rsidR="005500B5" w:rsidRDefault="005500B5" w:rsidP="007B1422">
      <w:pPr>
        <w:spacing w:after="0" w:line="240" w:lineRule="auto"/>
        <w:jc w:val="both"/>
        <w:rPr>
          <w:rFonts w:ascii="Tahoma" w:hAnsi="Tahoma" w:cs="Tahoma"/>
          <w:sz w:val="21"/>
          <w:szCs w:val="21"/>
        </w:rPr>
      </w:pPr>
    </w:p>
    <w:p w14:paraId="4277D556" w14:textId="77777777" w:rsidR="005500B5" w:rsidRDefault="005500B5" w:rsidP="007B1422">
      <w:pPr>
        <w:spacing w:after="0" w:line="240" w:lineRule="auto"/>
        <w:jc w:val="both"/>
        <w:rPr>
          <w:rFonts w:ascii="Tahoma" w:hAnsi="Tahoma" w:cs="Tahoma"/>
          <w:sz w:val="21"/>
          <w:szCs w:val="21"/>
        </w:rPr>
      </w:pPr>
    </w:p>
    <w:p w14:paraId="0A402906" w14:textId="4B4CED79" w:rsidR="005500B5" w:rsidRDefault="005500B5" w:rsidP="007B1422">
      <w:pPr>
        <w:spacing w:after="0" w:line="240" w:lineRule="auto"/>
        <w:jc w:val="both"/>
        <w:rPr>
          <w:rFonts w:ascii="Papyrus" w:hAnsi="Papyrus" w:cs="Tahoma"/>
          <w:b/>
        </w:rPr>
      </w:pPr>
      <w:r>
        <w:rPr>
          <w:rFonts w:ascii="Papyrus" w:hAnsi="Papyrus" w:cs="Tahoma"/>
          <w:b/>
          <w:sz w:val="26"/>
          <w:szCs w:val="26"/>
        </w:rPr>
        <w:lastRenderedPageBreak/>
        <w:t xml:space="preserve">Grades:   </w:t>
      </w:r>
      <w:r>
        <w:rPr>
          <w:rFonts w:ascii="Papyrus" w:hAnsi="Papyrus" w:cs="Tahoma"/>
        </w:rPr>
        <w:t xml:space="preserve">I am not a grade giver, I am a grade reporter. You earn your grade!!!  </w:t>
      </w:r>
      <w:r w:rsidRPr="005500B5">
        <w:rPr>
          <w:rFonts w:ascii="Papyrus" w:hAnsi="Papyrus" w:cs="Tahoma"/>
          <w:b/>
        </w:rPr>
        <w:t>No extra credit will be given</w:t>
      </w:r>
      <w:r w:rsidR="001F2816">
        <w:rPr>
          <w:rFonts w:ascii="Papyrus" w:hAnsi="Papyrus" w:cs="Tahoma"/>
          <w:b/>
        </w:rPr>
        <w:t xml:space="preserve"> and no grade will be rounded!!!!!</w:t>
      </w:r>
    </w:p>
    <w:p w14:paraId="339980B2" w14:textId="13680714" w:rsidR="005500B5" w:rsidRDefault="00AF3D28"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Cs w:val="0"/>
          <w:color w:val="auto"/>
          <w:sz w:val="22"/>
          <w:szCs w:val="22"/>
          <w:u w:val="single"/>
        </w:rPr>
        <w:t>Grading Categories</w:t>
      </w:r>
      <w:r w:rsidR="00CB7968">
        <w:rPr>
          <w:rStyle w:val="Heading2Char"/>
          <w:rFonts w:ascii="Papyrus" w:eastAsiaTheme="minorEastAsia" w:hAnsi="Papyrus" w:cs="Tahoma"/>
          <w:b w:val="0"/>
          <w:bCs w:val="0"/>
          <w:color w:val="auto"/>
          <w:sz w:val="22"/>
          <w:szCs w:val="22"/>
        </w:rPr>
        <w:t>:</w:t>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Cs w:val="0"/>
          <w:color w:val="auto"/>
          <w:sz w:val="22"/>
          <w:szCs w:val="22"/>
        </w:rPr>
        <w:t xml:space="preserve">Grading Scale. </w:t>
      </w:r>
      <w:r w:rsidR="00CB7968">
        <w:rPr>
          <w:rStyle w:val="Heading2Char"/>
          <w:rFonts w:ascii="Papyrus" w:eastAsiaTheme="minorEastAsia" w:hAnsi="Papyrus" w:cs="Tahoma"/>
          <w:b w:val="0"/>
          <w:bCs w:val="0"/>
          <w:color w:val="auto"/>
          <w:sz w:val="22"/>
          <w:szCs w:val="22"/>
        </w:rPr>
        <w:t xml:space="preserve"> </w:t>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r>
        <w:rPr>
          <w:rStyle w:val="Heading2Char"/>
          <w:rFonts w:ascii="Papyrus" w:eastAsiaTheme="minorEastAsia" w:hAnsi="Papyrus" w:cs="Tahoma"/>
          <w:b w:val="0"/>
          <w:bCs w:val="0"/>
          <w:color w:val="auto"/>
          <w:sz w:val="22"/>
          <w:szCs w:val="22"/>
        </w:rPr>
        <w:tab/>
      </w:r>
    </w:p>
    <w:p w14:paraId="22B41796" w14:textId="76DB3ECC" w:rsidR="00CB7968" w:rsidRDefault="00CB7968"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 w:val="0"/>
          <w:bCs w:val="0"/>
          <w:color w:val="auto"/>
          <w:sz w:val="22"/>
          <w:szCs w:val="22"/>
        </w:rPr>
        <w:t>Tests</w:t>
      </w:r>
      <w:r w:rsidR="002D640C">
        <w:rPr>
          <w:rStyle w:val="Heading2Char"/>
          <w:rFonts w:ascii="Papyrus" w:eastAsiaTheme="minorEastAsia" w:hAnsi="Papyrus" w:cs="Tahoma"/>
          <w:b w:val="0"/>
          <w:bCs w:val="0"/>
          <w:color w:val="auto"/>
          <w:sz w:val="22"/>
          <w:szCs w:val="22"/>
        </w:rPr>
        <w:t>/final</w:t>
      </w:r>
      <w:r w:rsidR="001F2816">
        <w:rPr>
          <w:rStyle w:val="Heading2Char"/>
          <w:rFonts w:ascii="Papyrus" w:eastAsiaTheme="minorEastAsia" w:hAnsi="Papyrus" w:cs="Tahoma"/>
          <w:bCs w:val="0"/>
          <w:color w:val="auto"/>
          <w:sz w:val="22"/>
          <w:szCs w:val="22"/>
        </w:rPr>
        <w:t>:  5</w:t>
      </w:r>
      <w:r w:rsidR="002D640C">
        <w:rPr>
          <w:rStyle w:val="Heading2Char"/>
          <w:rFonts w:ascii="Papyrus" w:eastAsiaTheme="minorEastAsia" w:hAnsi="Papyrus" w:cs="Tahoma"/>
          <w:bCs w:val="0"/>
          <w:color w:val="auto"/>
          <w:sz w:val="22"/>
          <w:szCs w:val="22"/>
        </w:rPr>
        <w:t>5</w:t>
      </w:r>
      <w:r w:rsidRPr="00AF3D28">
        <w:rPr>
          <w:rStyle w:val="Heading2Char"/>
          <w:rFonts w:ascii="Papyrus" w:eastAsiaTheme="minorEastAsia" w:hAnsi="Papyrus" w:cs="Tahoma"/>
          <w:bCs w:val="0"/>
          <w:color w:val="auto"/>
          <w:sz w:val="22"/>
          <w:szCs w:val="22"/>
        </w:rPr>
        <w:t>%</w:t>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t xml:space="preserve">90-100 </w:t>
      </w:r>
      <w:r w:rsidR="00AF3D28">
        <w:rPr>
          <w:rStyle w:val="Heading2Char"/>
          <w:rFonts w:ascii="Papyrus" w:eastAsiaTheme="minorEastAsia" w:hAnsi="Papyrus" w:cs="Tahoma"/>
          <w:bCs w:val="0"/>
          <w:color w:val="auto"/>
          <w:sz w:val="22"/>
          <w:szCs w:val="22"/>
        </w:rPr>
        <w:tab/>
        <w:t>A</w:t>
      </w:r>
    </w:p>
    <w:p w14:paraId="18CEB1CD" w14:textId="77777777" w:rsidR="00D80BAB" w:rsidRDefault="00CB7968"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 w:val="0"/>
          <w:bCs w:val="0"/>
          <w:color w:val="auto"/>
          <w:sz w:val="22"/>
          <w:szCs w:val="22"/>
        </w:rPr>
        <w:t xml:space="preserve">Quizzes: </w:t>
      </w:r>
      <w:r w:rsidRPr="00AF3D28">
        <w:rPr>
          <w:rStyle w:val="Heading2Char"/>
          <w:rFonts w:ascii="Papyrus" w:eastAsiaTheme="minorEastAsia" w:hAnsi="Papyrus" w:cs="Tahoma"/>
          <w:bCs w:val="0"/>
          <w:color w:val="auto"/>
          <w:sz w:val="22"/>
          <w:szCs w:val="22"/>
        </w:rPr>
        <w:t>20%</w:t>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t xml:space="preserve">80-89.99    </w:t>
      </w:r>
      <w:r w:rsidR="00AF3D28">
        <w:rPr>
          <w:rStyle w:val="Heading2Char"/>
          <w:rFonts w:ascii="Papyrus" w:eastAsiaTheme="minorEastAsia" w:hAnsi="Papyrus" w:cs="Tahoma"/>
          <w:bCs w:val="0"/>
          <w:color w:val="auto"/>
          <w:sz w:val="22"/>
          <w:szCs w:val="22"/>
        </w:rPr>
        <w:tab/>
        <w:t>B</w:t>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p>
    <w:p w14:paraId="6CA4C7A7" w14:textId="061D33A8" w:rsidR="00CB7968" w:rsidRDefault="00D80BAB"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 w:val="0"/>
          <w:bCs w:val="0"/>
          <w:color w:val="auto"/>
          <w:sz w:val="22"/>
          <w:szCs w:val="22"/>
        </w:rPr>
        <w:t xml:space="preserve">Homework: </w:t>
      </w:r>
      <w:r w:rsidRPr="00FF074F">
        <w:rPr>
          <w:rStyle w:val="Heading2Char"/>
          <w:rFonts w:ascii="Papyrus" w:eastAsiaTheme="minorEastAsia" w:hAnsi="Papyrus" w:cs="Tahoma"/>
          <w:color w:val="auto"/>
          <w:sz w:val="22"/>
          <w:szCs w:val="22"/>
        </w:rPr>
        <w:t>1</w:t>
      </w:r>
      <w:r w:rsidR="00FF074F" w:rsidRPr="00FF074F">
        <w:rPr>
          <w:rStyle w:val="Heading2Char"/>
          <w:rFonts w:ascii="Papyrus" w:eastAsiaTheme="minorEastAsia" w:hAnsi="Papyrus" w:cs="Tahoma"/>
          <w:color w:val="auto"/>
          <w:sz w:val="22"/>
          <w:szCs w:val="22"/>
        </w:rPr>
        <w:t>5</w:t>
      </w:r>
      <w:r w:rsidR="006351EA" w:rsidRPr="00FF074F">
        <w:rPr>
          <w:rStyle w:val="Heading2Char"/>
          <w:rFonts w:ascii="Papyrus" w:eastAsiaTheme="minorEastAsia" w:hAnsi="Papyrus" w:cs="Tahoma"/>
          <w:color w:val="auto"/>
          <w:sz w:val="22"/>
          <w:szCs w:val="22"/>
        </w:rPr>
        <w:t>%</w:t>
      </w:r>
      <w:r w:rsidR="002D640C" w:rsidRPr="00FF074F">
        <w:rPr>
          <w:rStyle w:val="Heading2Char"/>
          <w:rFonts w:ascii="Papyrus" w:eastAsiaTheme="minorEastAsia" w:hAnsi="Papyrus" w:cs="Tahoma"/>
          <w:color w:val="auto"/>
          <w:sz w:val="22"/>
          <w:szCs w:val="22"/>
        </w:rPr>
        <w:t xml:space="preserve">  </w:t>
      </w:r>
      <w:r w:rsidRPr="00FF074F">
        <w:rPr>
          <w:rStyle w:val="Heading2Char"/>
          <w:rFonts w:ascii="Papyrus" w:eastAsiaTheme="minorEastAsia" w:hAnsi="Papyrus" w:cs="Tahoma"/>
          <w:color w:val="auto"/>
          <w:sz w:val="22"/>
          <w:szCs w:val="22"/>
        </w:rPr>
        <w:t xml:space="preserve">                                                                </w:t>
      </w:r>
      <w:r w:rsidR="002D640C" w:rsidRPr="00FF074F">
        <w:rPr>
          <w:rStyle w:val="Heading2Char"/>
          <w:rFonts w:ascii="Papyrus" w:eastAsiaTheme="minorEastAsia" w:hAnsi="Papyrus" w:cs="Tahoma"/>
          <w:color w:val="auto"/>
          <w:sz w:val="22"/>
          <w:szCs w:val="22"/>
        </w:rPr>
        <w:t xml:space="preserve">                       </w:t>
      </w:r>
      <w:r w:rsidRPr="00FF074F">
        <w:rPr>
          <w:rStyle w:val="Heading2Char"/>
          <w:rFonts w:ascii="Papyrus" w:eastAsiaTheme="minorEastAsia" w:hAnsi="Papyrus" w:cs="Tahoma"/>
          <w:color w:val="auto"/>
          <w:sz w:val="22"/>
          <w:szCs w:val="22"/>
        </w:rPr>
        <w:t xml:space="preserve">  </w:t>
      </w:r>
      <w:r w:rsidR="002D640C" w:rsidRPr="00FF074F">
        <w:rPr>
          <w:rStyle w:val="Heading2Char"/>
          <w:rFonts w:ascii="Papyrus" w:eastAsiaTheme="minorEastAsia" w:hAnsi="Papyrus" w:cs="Tahoma"/>
          <w:color w:val="auto"/>
          <w:sz w:val="22"/>
          <w:szCs w:val="22"/>
        </w:rPr>
        <w:t xml:space="preserve"> </w:t>
      </w:r>
      <w:r w:rsidR="00AF3D28">
        <w:rPr>
          <w:rStyle w:val="Heading2Char"/>
          <w:rFonts w:ascii="Papyrus" w:eastAsiaTheme="minorEastAsia" w:hAnsi="Papyrus" w:cs="Tahoma"/>
          <w:bCs w:val="0"/>
          <w:color w:val="auto"/>
          <w:sz w:val="22"/>
          <w:szCs w:val="22"/>
        </w:rPr>
        <w:t>70-79.99</w:t>
      </w:r>
      <w:r w:rsidR="00AF3D28">
        <w:rPr>
          <w:rStyle w:val="Heading2Char"/>
          <w:rFonts w:ascii="Papyrus" w:eastAsiaTheme="minorEastAsia" w:hAnsi="Papyrus" w:cs="Tahoma"/>
          <w:bCs w:val="0"/>
          <w:color w:val="auto"/>
          <w:sz w:val="22"/>
          <w:szCs w:val="22"/>
        </w:rPr>
        <w:tab/>
        <w:t>C</w:t>
      </w:r>
    </w:p>
    <w:p w14:paraId="099550B1" w14:textId="6DB8B8EA" w:rsidR="00CB7968" w:rsidRDefault="00D80BAB"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 w:val="0"/>
          <w:bCs w:val="0"/>
          <w:color w:val="auto"/>
          <w:sz w:val="22"/>
          <w:szCs w:val="22"/>
        </w:rPr>
        <w:t>Classwork/ Notes</w:t>
      </w:r>
      <w:r w:rsidR="00FF074F">
        <w:rPr>
          <w:rStyle w:val="Heading2Char"/>
          <w:rFonts w:ascii="Papyrus" w:eastAsiaTheme="minorEastAsia" w:hAnsi="Papyrus" w:cs="Tahoma"/>
          <w:b w:val="0"/>
          <w:bCs w:val="0"/>
          <w:color w:val="auto"/>
          <w:sz w:val="22"/>
          <w:szCs w:val="22"/>
        </w:rPr>
        <w:t>/Online work</w:t>
      </w:r>
      <w:r>
        <w:rPr>
          <w:rStyle w:val="Heading2Char"/>
          <w:rFonts w:ascii="Papyrus" w:eastAsiaTheme="minorEastAsia" w:hAnsi="Papyrus" w:cs="Tahoma"/>
          <w:b w:val="0"/>
          <w:bCs w:val="0"/>
          <w:color w:val="auto"/>
          <w:sz w:val="22"/>
          <w:szCs w:val="22"/>
        </w:rPr>
        <w:t xml:space="preserve">: </w:t>
      </w:r>
      <w:r>
        <w:rPr>
          <w:rStyle w:val="Heading2Char"/>
          <w:rFonts w:ascii="Papyrus" w:eastAsiaTheme="minorEastAsia" w:hAnsi="Papyrus" w:cs="Tahoma"/>
          <w:bCs w:val="0"/>
          <w:color w:val="auto"/>
          <w:sz w:val="22"/>
          <w:szCs w:val="22"/>
        </w:rPr>
        <w:t>1</w:t>
      </w:r>
      <w:r w:rsidR="00FF074F">
        <w:rPr>
          <w:rStyle w:val="Heading2Char"/>
          <w:rFonts w:ascii="Papyrus" w:eastAsiaTheme="minorEastAsia" w:hAnsi="Papyrus" w:cs="Tahoma"/>
          <w:bCs w:val="0"/>
          <w:color w:val="auto"/>
          <w:sz w:val="22"/>
          <w:szCs w:val="22"/>
        </w:rPr>
        <w:t>0</w:t>
      </w:r>
      <w:r w:rsidRPr="00AF3D28">
        <w:rPr>
          <w:rStyle w:val="Heading2Char"/>
          <w:rFonts w:ascii="Papyrus" w:eastAsiaTheme="minorEastAsia" w:hAnsi="Papyrus" w:cs="Tahoma"/>
          <w:bCs w:val="0"/>
          <w:color w:val="auto"/>
          <w:sz w:val="22"/>
          <w:szCs w:val="22"/>
        </w:rPr>
        <w:t>%</w:t>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r>
      <w:r w:rsidR="00AF3D28">
        <w:rPr>
          <w:rStyle w:val="Heading2Char"/>
          <w:rFonts w:ascii="Papyrus" w:eastAsiaTheme="minorEastAsia" w:hAnsi="Papyrus" w:cs="Tahoma"/>
          <w:bCs w:val="0"/>
          <w:color w:val="auto"/>
          <w:sz w:val="22"/>
          <w:szCs w:val="22"/>
        </w:rPr>
        <w:tab/>
        <w:t>60-69.99</w:t>
      </w:r>
      <w:r w:rsidR="00AF3D28">
        <w:rPr>
          <w:rStyle w:val="Heading2Char"/>
          <w:rFonts w:ascii="Papyrus" w:eastAsiaTheme="minorEastAsia" w:hAnsi="Papyrus" w:cs="Tahoma"/>
          <w:bCs w:val="0"/>
          <w:color w:val="auto"/>
          <w:sz w:val="22"/>
          <w:szCs w:val="22"/>
        </w:rPr>
        <w:tab/>
        <w:t>D</w:t>
      </w:r>
    </w:p>
    <w:p w14:paraId="3D6E45FE" w14:textId="234FCD23" w:rsidR="00CB7968" w:rsidRDefault="00333D6E" w:rsidP="007B1422">
      <w:pPr>
        <w:spacing w:after="0" w:line="240" w:lineRule="auto"/>
        <w:jc w:val="both"/>
        <w:rPr>
          <w:rStyle w:val="Heading2Char"/>
          <w:rFonts w:ascii="Papyrus" w:eastAsiaTheme="minorEastAsia" w:hAnsi="Papyrus" w:cs="Tahoma"/>
          <w:b w:val="0"/>
          <w:bCs w:val="0"/>
          <w:color w:val="auto"/>
          <w:sz w:val="22"/>
          <w:szCs w:val="22"/>
        </w:rPr>
      </w:pPr>
      <w:r>
        <w:rPr>
          <w:rStyle w:val="Heading2Char"/>
          <w:rFonts w:ascii="Papyrus" w:eastAsiaTheme="minorEastAsia" w:hAnsi="Papyrus" w:cs="Tahoma"/>
          <w:bCs w:val="0"/>
          <w:color w:val="auto"/>
          <w:sz w:val="22"/>
          <w:szCs w:val="22"/>
        </w:rPr>
        <w:tab/>
      </w:r>
      <w:r>
        <w:rPr>
          <w:rStyle w:val="Heading2Char"/>
          <w:rFonts w:ascii="Papyrus" w:eastAsiaTheme="minorEastAsia" w:hAnsi="Papyrus" w:cs="Tahoma"/>
          <w:bCs w:val="0"/>
          <w:color w:val="auto"/>
          <w:sz w:val="22"/>
          <w:szCs w:val="22"/>
        </w:rPr>
        <w:tab/>
      </w:r>
      <w:r>
        <w:rPr>
          <w:rStyle w:val="Heading2Char"/>
          <w:rFonts w:ascii="Papyrus" w:eastAsiaTheme="minorEastAsia" w:hAnsi="Papyrus" w:cs="Tahoma"/>
          <w:bCs w:val="0"/>
          <w:color w:val="auto"/>
          <w:sz w:val="22"/>
          <w:szCs w:val="22"/>
        </w:rPr>
        <w:tab/>
      </w:r>
      <w:r>
        <w:rPr>
          <w:rStyle w:val="Heading2Char"/>
          <w:rFonts w:ascii="Papyrus" w:eastAsiaTheme="minorEastAsia" w:hAnsi="Papyrus" w:cs="Tahoma"/>
          <w:bCs w:val="0"/>
          <w:color w:val="auto"/>
          <w:sz w:val="22"/>
          <w:szCs w:val="22"/>
        </w:rPr>
        <w:tab/>
      </w:r>
      <w:r>
        <w:rPr>
          <w:rStyle w:val="Heading2Char"/>
          <w:rFonts w:ascii="Papyrus" w:eastAsiaTheme="minorEastAsia" w:hAnsi="Papyrus" w:cs="Tahoma"/>
          <w:bCs w:val="0"/>
          <w:color w:val="auto"/>
          <w:sz w:val="22"/>
          <w:szCs w:val="22"/>
        </w:rPr>
        <w:tab/>
      </w:r>
      <w:r w:rsidR="00D80BAB">
        <w:rPr>
          <w:rStyle w:val="Heading2Char"/>
          <w:rFonts w:ascii="Papyrus" w:eastAsiaTheme="minorEastAsia" w:hAnsi="Papyrus" w:cs="Tahoma"/>
          <w:bCs w:val="0"/>
          <w:color w:val="auto"/>
          <w:sz w:val="22"/>
          <w:szCs w:val="22"/>
        </w:rPr>
        <w:t xml:space="preserve">                                              </w:t>
      </w:r>
      <w:r>
        <w:rPr>
          <w:rStyle w:val="Heading2Char"/>
          <w:rFonts w:ascii="Papyrus" w:eastAsiaTheme="minorEastAsia" w:hAnsi="Papyrus" w:cs="Tahoma"/>
          <w:bCs w:val="0"/>
          <w:color w:val="auto"/>
          <w:sz w:val="22"/>
          <w:szCs w:val="22"/>
        </w:rPr>
        <w:t>0-59.</w:t>
      </w:r>
      <w:r w:rsidR="00AF3D28">
        <w:rPr>
          <w:rStyle w:val="Heading2Char"/>
          <w:rFonts w:ascii="Papyrus" w:eastAsiaTheme="minorEastAsia" w:hAnsi="Papyrus" w:cs="Tahoma"/>
          <w:bCs w:val="0"/>
          <w:color w:val="auto"/>
          <w:sz w:val="22"/>
          <w:szCs w:val="22"/>
        </w:rPr>
        <w:t>99</w:t>
      </w:r>
      <w:r w:rsidR="00AF3D28">
        <w:rPr>
          <w:rStyle w:val="Heading2Char"/>
          <w:rFonts w:ascii="Papyrus" w:eastAsiaTheme="minorEastAsia" w:hAnsi="Papyrus" w:cs="Tahoma"/>
          <w:bCs w:val="0"/>
          <w:color w:val="auto"/>
          <w:sz w:val="22"/>
          <w:szCs w:val="22"/>
        </w:rPr>
        <w:tab/>
        <w:t>F</w:t>
      </w:r>
    </w:p>
    <w:p w14:paraId="6D216915" w14:textId="05CF1989" w:rsidR="00CB7968" w:rsidRPr="005500B5" w:rsidRDefault="00CB7968" w:rsidP="007B1422">
      <w:pPr>
        <w:spacing w:after="0" w:line="240" w:lineRule="auto"/>
        <w:jc w:val="both"/>
        <w:rPr>
          <w:rStyle w:val="Heading2Char"/>
          <w:rFonts w:ascii="Papyrus" w:eastAsiaTheme="minorEastAsia" w:hAnsi="Papyrus" w:cs="Tahoma"/>
          <w:b w:val="0"/>
          <w:bCs w:val="0"/>
          <w:color w:val="auto"/>
          <w:sz w:val="22"/>
          <w:szCs w:val="22"/>
        </w:rPr>
      </w:pPr>
    </w:p>
    <w:p w14:paraId="613F0642" w14:textId="77777777" w:rsidR="001F2816" w:rsidRDefault="00705FC5" w:rsidP="007B1422">
      <w:pPr>
        <w:spacing w:before="240" w:after="0" w:line="240" w:lineRule="auto"/>
        <w:jc w:val="both"/>
        <w:rPr>
          <w:rFonts w:ascii="Tahoma" w:hAnsi="Tahoma" w:cs="Tahoma"/>
          <w:sz w:val="21"/>
          <w:szCs w:val="21"/>
        </w:rPr>
      </w:pPr>
      <w:r w:rsidRPr="00E00FD7">
        <w:rPr>
          <w:rStyle w:val="Heading2Char"/>
          <w:rFonts w:ascii="Papyrus" w:eastAsia="Calibri" w:hAnsi="Papyrus" w:cs="Papyrus"/>
          <w:color w:val="auto"/>
        </w:rPr>
        <w:t>Cheating</w:t>
      </w:r>
      <w:r w:rsidRPr="00705FC5">
        <w:t xml:space="preserve"> </w:t>
      </w:r>
      <w:r w:rsidRPr="007B1422">
        <w:rPr>
          <w:rFonts w:ascii="Tahoma" w:hAnsi="Tahoma" w:cs="Tahoma"/>
          <w:sz w:val="21"/>
          <w:szCs w:val="21"/>
        </w:rPr>
        <w:t>is absolutely unacceptable and will result in a grade of ZERO for the assignment and a</w:t>
      </w:r>
      <w:r w:rsidR="00DE0197" w:rsidRPr="007B1422">
        <w:rPr>
          <w:rFonts w:ascii="Tahoma" w:hAnsi="Tahoma" w:cs="Tahoma"/>
          <w:sz w:val="21"/>
          <w:szCs w:val="21"/>
        </w:rPr>
        <w:t>n</w:t>
      </w:r>
      <w:r w:rsidR="00E00FD7" w:rsidRPr="007B1422">
        <w:rPr>
          <w:rFonts w:ascii="Tahoma" w:hAnsi="Tahoma" w:cs="Tahoma"/>
          <w:sz w:val="21"/>
          <w:szCs w:val="21"/>
        </w:rPr>
        <w:t xml:space="preserve"> </w:t>
      </w:r>
      <w:r w:rsidRPr="007B1422">
        <w:rPr>
          <w:rFonts w:ascii="Tahoma" w:hAnsi="Tahoma" w:cs="Tahoma"/>
          <w:sz w:val="21"/>
          <w:szCs w:val="21"/>
        </w:rPr>
        <w:t>administrative referral.  This includes, but is not limited to, copying another student’s homework</w:t>
      </w:r>
      <w:r w:rsidR="00032889" w:rsidRPr="007B1422">
        <w:rPr>
          <w:rFonts w:ascii="Tahoma" w:hAnsi="Tahoma" w:cs="Tahoma"/>
          <w:sz w:val="21"/>
          <w:szCs w:val="21"/>
        </w:rPr>
        <w:t xml:space="preserve"> or exam</w:t>
      </w:r>
      <w:r w:rsidRPr="007B1422">
        <w:rPr>
          <w:rFonts w:ascii="Tahoma" w:hAnsi="Tahoma" w:cs="Tahoma"/>
          <w:sz w:val="21"/>
          <w:szCs w:val="21"/>
        </w:rPr>
        <w:t xml:space="preserve">, unauthorized use of a calculator, or </w:t>
      </w:r>
      <w:r w:rsidR="00463F24" w:rsidRPr="007B1422">
        <w:rPr>
          <w:rFonts w:ascii="Tahoma" w:hAnsi="Tahoma" w:cs="Tahoma"/>
          <w:sz w:val="21"/>
          <w:szCs w:val="21"/>
        </w:rPr>
        <w:t>using a cell phone or iPod during an exam</w:t>
      </w:r>
      <w:r w:rsidR="00FC17AE">
        <w:rPr>
          <w:rFonts w:ascii="Tahoma" w:hAnsi="Tahoma" w:cs="Tahoma"/>
          <w:sz w:val="21"/>
          <w:szCs w:val="21"/>
        </w:rPr>
        <w:t>.</w:t>
      </w:r>
    </w:p>
    <w:p w14:paraId="322FF523" w14:textId="1879E331" w:rsidR="00E00FD7" w:rsidRDefault="001F2816" w:rsidP="007B1422">
      <w:pPr>
        <w:spacing w:before="240" w:after="0" w:line="240" w:lineRule="auto"/>
        <w:jc w:val="both"/>
        <w:rPr>
          <w:rFonts w:ascii="Tahoma" w:hAnsi="Tahoma" w:cs="Tahoma"/>
          <w:sz w:val="21"/>
          <w:szCs w:val="21"/>
        </w:rPr>
      </w:pPr>
      <w:r w:rsidRPr="001F2816">
        <w:rPr>
          <w:rFonts w:ascii="Tahoma" w:hAnsi="Tahoma" w:cs="Tahoma"/>
          <w:b/>
          <w:i/>
          <w:sz w:val="21"/>
          <w:szCs w:val="21"/>
          <w:u w:val="single"/>
        </w:rPr>
        <w:t>Cell phones</w:t>
      </w:r>
      <w:r>
        <w:rPr>
          <w:rFonts w:ascii="Tahoma" w:hAnsi="Tahoma" w:cs="Tahoma"/>
          <w:sz w:val="21"/>
          <w:szCs w:val="21"/>
        </w:rPr>
        <w:t xml:space="preserve">: Cell phones are not allowed in class. They must be kept in your backpack at all times. Any visible cell phones will be confiscated and turned in to the office even if the cell phone is not being used at the moment. </w:t>
      </w:r>
      <w:r w:rsidR="00FC17AE">
        <w:rPr>
          <w:rFonts w:ascii="Tahoma" w:hAnsi="Tahoma" w:cs="Tahoma"/>
          <w:sz w:val="21"/>
          <w:szCs w:val="21"/>
        </w:rPr>
        <w:t xml:space="preserve"> </w:t>
      </w:r>
    </w:p>
    <w:p w14:paraId="74DC0B2A" w14:textId="386782F1" w:rsidR="007B1422" w:rsidRDefault="001F2816" w:rsidP="00E00FD7">
      <w:pPr>
        <w:spacing w:after="0" w:line="240" w:lineRule="auto"/>
        <w:rPr>
          <w:rFonts w:ascii="Tahoma" w:hAnsi="Tahoma" w:cs="Tahoma"/>
          <w:sz w:val="21"/>
          <w:szCs w:val="21"/>
        </w:rPr>
      </w:pPr>
      <w:r>
        <w:rPr>
          <w:rFonts w:ascii="Tahoma" w:hAnsi="Tahoma" w:cs="Tahoma"/>
          <w:sz w:val="21"/>
          <w:szCs w:val="21"/>
        </w:rPr>
        <w:t xml:space="preserve"> </w:t>
      </w:r>
    </w:p>
    <w:p w14:paraId="40A5EC50" w14:textId="76173522" w:rsidR="001F2816" w:rsidRDefault="001F2816" w:rsidP="00E00FD7">
      <w:pPr>
        <w:spacing w:after="0" w:line="240" w:lineRule="auto"/>
        <w:rPr>
          <w:rFonts w:ascii="Tahoma" w:hAnsi="Tahoma" w:cs="Tahoma"/>
          <w:sz w:val="21"/>
          <w:szCs w:val="21"/>
        </w:rPr>
      </w:pPr>
      <w:r w:rsidRPr="001F2816">
        <w:rPr>
          <w:rFonts w:ascii="Tahoma" w:hAnsi="Tahoma" w:cs="Tahoma"/>
          <w:b/>
          <w:i/>
          <w:sz w:val="21"/>
          <w:szCs w:val="21"/>
          <w:u w:val="single"/>
        </w:rPr>
        <w:t>Extra Credit</w:t>
      </w:r>
      <w:r>
        <w:rPr>
          <w:rFonts w:ascii="Tahoma" w:hAnsi="Tahoma" w:cs="Tahoma"/>
          <w:sz w:val="21"/>
          <w:szCs w:val="21"/>
        </w:rPr>
        <w:t xml:space="preserve">: No extra credit will be given during the school year. If a student transfers from another class, the extra credit earned will not transfer. </w:t>
      </w:r>
    </w:p>
    <w:p w14:paraId="599B7CC4" w14:textId="77777777" w:rsidR="005C3048" w:rsidRDefault="005C3048" w:rsidP="005C3048">
      <w:pPr>
        <w:spacing w:before="240" w:after="0" w:line="240" w:lineRule="auto"/>
        <w:jc w:val="both"/>
        <w:rPr>
          <w:rFonts w:ascii="Tahoma" w:hAnsi="Tahoma" w:cs="Tahoma"/>
          <w:sz w:val="21"/>
          <w:szCs w:val="21"/>
        </w:rPr>
      </w:pPr>
      <w:r>
        <w:rPr>
          <w:rFonts w:ascii="Tahoma" w:hAnsi="Tahoma" w:cs="Tahoma"/>
          <w:b/>
          <w:sz w:val="21"/>
          <w:szCs w:val="21"/>
        </w:rPr>
        <w:t>Final exam</w:t>
      </w:r>
      <w:r>
        <w:rPr>
          <w:rFonts w:ascii="Tahoma" w:hAnsi="Tahoma" w:cs="Tahoma"/>
          <w:sz w:val="21"/>
          <w:szCs w:val="21"/>
        </w:rPr>
        <w:t xml:space="preserve">: One final exam will be given at the end of each semester. All students must be present on the day schedule for the final exam by the district. </w:t>
      </w:r>
      <w:r>
        <w:rPr>
          <w:rFonts w:ascii="Tahoma" w:hAnsi="Tahoma" w:cs="Tahoma"/>
          <w:b/>
          <w:i/>
          <w:sz w:val="21"/>
          <w:szCs w:val="21"/>
          <w:u w:val="single"/>
        </w:rPr>
        <w:t>Any absent students will be given a zero</w:t>
      </w:r>
      <w:r>
        <w:rPr>
          <w:rFonts w:ascii="Tahoma" w:hAnsi="Tahoma" w:cs="Tahoma"/>
          <w:b/>
          <w:sz w:val="21"/>
          <w:szCs w:val="21"/>
          <w:u w:val="single"/>
        </w:rPr>
        <w:t>. I will not make any exceptions to accommodate students trying to take the final exam earlier or after</w:t>
      </w:r>
      <w:r>
        <w:rPr>
          <w:rFonts w:ascii="Tahoma" w:hAnsi="Tahoma" w:cs="Tahoma"/>
          <w:sz w:val="21"/>
          <w:szCs w:val="21"/>
        </w:rPr>
        <w:t xml:space="preserve"> the day set for the final exam. Please plan your vacations or family events accordingly to ensure that all students are present for the final exam. </w:t>
      </w:r>
    </w:p>
    <w:p w14:paraId="411980A2" w14:textId="77777777" w:rsidR="005C3048" w:rsidRDefault="005C3048" w:rsidP="00E00FD7">
      <w:pPr>
        <w:spacing w:after="0" w:line="240" w:lineRule="auto"/>
        <w:rPr>
          <w:rFonts w:ascii="Tahoma" w:hAnsi="Tahoma" w:cs="Tahoma"/>
          <w:sz w:val="21"/>
          <w:szCs w:val="21"/>
        </w:rPr>
      </w:pPr>
    </w:p>
    <w:p w14:paraId="38A54717" w14:textId="229F7193" w:rsidR="00705FC5" w:rsidRPr="007B1422" w:rsidRDefault="00931C1A" w:rsidP="007B1422">
      <w:pPr>
        <w:spacing w:after="0" w:line="240" w:lineRule="auto"/>
        <w:jc w:val="both"/>
        <w:rPr>
          <w:rFonts w:ascii="Tahoma" w:hAnsi="Tahoma" w:cs="Tahoma"/>
          <w:sz w:val="21"/>
          <w:szCs w:val="21"/>
        </w:rPr>
      </w:pPr>
      <w:r w:rsidRPr="00E00FD7">
        <w:rPr>
          <w:rStyle w:val="Heading2Char"/>
          <w:rFonts w:ascii="Papyrus" w:eastAsia="Calibri" w:hAnsi="Papyrus" w:cs="Papyrus"/>
          <w:color w:val="auto"/>
        </w:rPr>
        <w:t>Need help?</w:t>
      </w:r>
      <w:r w:rsidR="00705FC5">
        <w:t xml:space="preserve"> </w:t>
      </w:r>
      <w:r w:rsidR="00705FC5" w:rsidRPr="00705FC5">
        <w:t xml:space="preserve"> </w:t>
      </w:r>
      <w:r w:rsidR="00FC17AE">
        <w:rPr>
          <w:rFonts w:ascii="Tahoma" w:hAnsi="Tahoma" w:cs="Tahoma"/>
          <w:sz w:val="21"/>
          <w:szCs w:val="21"/>
        </w:rPr>
        <w:t xml:space="preserve">I am available for tutoring before and after school when notified in advance. </w:t>
      </w:r>
    </w:p>
    <w:p w14:paraId="37A50882" w14:textId="77777777" w:rsidR="00E00FD7" w:rsidRPr="007B1422" w:rsidRDefault="00E00FD7" w:rsidP="007B1422">
      <w:pPr>
        <w:spacing w:after="0" w:line="240" w:lineRule="auto"/>
        <w:jc w:val="both"/>
        <w:rPr>
          <w:rFonts w:ascii="Tahoma" w:hAnsi="Tahoma" w:cs="Tahoma"/>
          <w:sz w:val="21"/>
          <w:szCs w:val="21"/>
        </w:rPr>
      </w:pPr>
    </w:p>
    <w:p w14:paraId="25EBECA2" w14:textId="77777777" w:rsidR="00F65F79" w:rsidRDefault="00F65F79" w:rsidP="00F65F79">
      <w:pPr>
        <w:spacing w:after="0"/>
        <w:jc w:val="both"/>
        <w:rPr>
          <w:rFonts w:ascii="Tahoma" w:hAnsi="Tahoma" w:cs="Tahoma"/>
          <w:sz w:val="21"/>
          <w:szCs w:val="21"/>
        </w:rPr>
      </w:pPr>
    </w:p>
    <w:p w14:paraId="66E1CDDA" w14:textId="36EF8DF0" w:rsidR="00F65F79" w:rsidRPr="00F65F79" w:rsidRDefault="00FC17AE" w:rsidP="007B1422">
      <w:pPr>
        <w:spacing w:line="240" w:lineRule="auto"/>
        <w:jc w:val="both"/>
        <w:rPr>
          <w:rFonts w:ascii="Lucida Handwriting" w:hAnsi="Lucida Handwriting" w:cs="Tahoma"/>
          <w:sz w:val="30"/>
          <w:szCs w:val="30"/>
        </w:rPr>
      </w:pPr>
      <w:r>
        <w:rPr>
          <w:rFonts w:ascii="Lucida Handwriting" w:hAnsi="Lucida Handwriting" w:cs="Tahoma"/>
          <w:sz w:val="30"/>
          <w:szCs w:val="30"/>
        </w:rPr>
        <w:t>Mr. Viramontes</w:t>
      </w:r>
    </w:p>
    <w:p w14:paraId="1FD4385B" w14:textId="0B257F53" w:rsidR="00FC17AE" w:rsidRDefault="00FC17AE" w:rsidP="007B1422">
      <w:pPr>
        <w:spacing w:after="0"/>
        <w:jc w:val="both"/>
        <w:rPr>
          <w:rFonts w:ascii="Tahoma" w:hAnsi="Tahoma" w:cs="Tahoma"/>
          <w:sz w:val="21"/>
          <w:szCs w:val="21"/>
        </w:rPr>
      </w:pPr>
    </w:p>
    <w:p w14:paraId="78EEFA7C" w14:textId="04549EEE" w:rsidR="005A274C" w:rsidRPr="00C11403" w:rsidRDefault="00D80BAB" w:rsidP="00C11403">
      <w:pPr>
        <w:pStyle w:val="NormalWeb"/>
        <w:spacing w:line="276" w:lineRule="auto"/>
        <w:ind w:left="720"/>
        <w:rPr>
          <w:rFonts w:ascii="Cambria" w:hAnsi="Cambria"/>
          <w:color w:val="000000"/>
          <w:sz w:val="24"/>
          <w:szCs w:val="24"/>
        </w:rPr>
      </w:pPr>
      <w:r>
        <w:rPr>
          <w:rFonts w:ascii="Times New Roman" w:eastAsia="Times New Roman" w:hAnsi="Times New Roman" w:cs="Times New Roman"/>
          <w:color w:val="212121"/>
          <w:sz w:val="24"/>
          <w:szCs w:val="24"/>
          <w:shd w:val="clear" w:color="auto" w:fill="FFFFFF"/>
        </w:rPr>
        <w:t>“</w:t>
      </w:r>
      <w:r>
        <w:rPr>
          <w:rFonts w:ascii="Times New Roman" w:eastAsia="Times New Roman" w:hAnsi="Times New Roman" w:cs="Times New Roman"/>
          <w:i/>
          <w:iCs/>
          <w:color w:val="212121"/>
          <w:sz w:val="24"/>
          <w:szCs w:val="24"/>
          <w:shd w:val="clear" w:color="auto" w:fill="FFFFFF"/>
        </w:rPr>
        <w:t>Education Code Section 49011 (a) states: ‘A pupil enrolled in a public school shall not be required to pay a pupil fee for participation in an educational activity.’</w:t>
      </w:r>
      <w:r>
        <w:rPr>
          <w:rFonts w:ascii="Times New Roman" w:eastAsia="Times New Roman" w:hAnsi="Times New Roman" w:cs="Times New Roman"/>
          <w:color w:val="212121"/>
          <w:sz w:val="24"/>
          <w:szCs w:val="24"/>
          <w:shd w:val="clear" w:color="auto" w:fill="FFFFFF"/>
        </w:rPr>
        <w:t>”</w:t>
      </w:r>
      <w:r w:rsidR="005A274C">
        <w:rPr>
          <w:rFonts w:ascii="Tahoma" w:hAnsi="Tahoma" w:cs="Tahoma"/>
          <w:sz w:val="44"/>
          <w:szCs w:val="44"/>
        </w:rPr>
        <w:t xml:space="preserve"> </w:t>
      </w:r>
    </w:p>
    <w:p w14:paraId="6E90C3A4" w14:textId="7BFD779B" w:rsidR="005A274C" w:rsidRDefault="005A274C" w:rsidP="005A274C">
      <w:pPr>
        <w:spacing w:after="0"/>
        <w:jc w:val="center"/>
        <w:rPr>
          <w:rFonts w:ascii="Tahoma" w:hAnsi="Tahoma" w:cs="Tahoma"/>
          <w:sz w:val="44"/>
          <w:szCs w:val="44"/>
        </w:rPr>
      </w:pPr>
    </w:p>
    <w:p w14:paraId="0A067B58" w14:textId="3FAED0D4" w:rsidR="005A274C" w:rsidRDefault="005A274C" w:rsidP="005A274C">
      <w:pPr>
        <w:rPr>
          <w:rFonts w:ascii="Tahoma" w:hAnsi="Tahoma" w:cs="Tahoma"/>
          <w:sz w:val="44"/>
          <w:szCs w:val="44"/>
        </w:rPr>
      </w:pPr>
    </w:p>
    <w:p w14:paraId="39B2A018" w14:textId="2739A85F" w:rsidR="005A274C" w:rsidRPr="005A274C" w:rsidRDefault="005A274C" w:rsidP="005A274C">
      <w:pPr>
        <w:tabs>
          <w:tab w:val="left" w:pos="2370"/>
        </w:tabs>
        <w:rPr>
          <w:rFonts w:ascii="Tahoma" w:hAnsi="Tahoma" w:cs="Tahoma"/>
          <w:sz w:val="44"/>
          <w:szCs w:val="44"/>
        </w:rPr>
      </w:pPr>
      <w:r>
        <w:rPr>
          <w:rFonts w:ascii="Tahoma" w:hAnsi="Tahoma" w:cs="Tahoma"/>
          <w:sz w:val="44"/>
          <w:szCs w:val="44"/>
        </w:rPr>
        <w:tab/>
      </w:r>
    </w:p>
    <w:sectPr w:rsidR="005A274C" w:rsidRPr="005A274C" w:rsidSect="00D97420">
      <w:headerReference w:type="first" r:id="rId7"/>
      <w:footerReference w:type="first" r:id="rId8"/>
      <w:pgSz w:w="12240" w:h="15840"/>
      <w:pgMar w:top="792" w:right="936" w:bottom="936" w:left="936"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384388" w14:textId="77777777" w:rsidR="00E3261A" w:rsidRDefault="00E3261A" w:rsidP="00E7633F">
      <w:pPr>
        <w:spacing w:after="0" w:line="240" w:lineRule="auto"/>
      </w:pPr>
      <w:r>
        <w:separator/>
      </w:r>
    </w:p>
  </w:endnote>
  <w:endnote w:type="continuationSeparator" w:id="0">
    <w:p w14:paraId="7EB6E1C4" w14:textId="77777777" w:rsidR="00E3261A" w:rsidRDefault="00E3261A" w:rsidP="00E763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pyrus">
    <w:panose1 w:val="03070502060502030205"/>
    <w:charset w:val="00"/>
    <w:family w:val="script"/>
    <w:pitch w:val="variable"/>
    <w:sig w:usb0="00000003" w:usb1="00000000" w:usb2="00000000" w:usb3="00000000" w:csb0="00000001" w:csb1="00000000"/>
  </w:font>
  <w:font w:name="Segoe Script">
    <w:panose1 w:val="030B0504020000000003"/>
    <w:charset w:val="00"/>
    <w:family w:val="script"/>
    <w:pitch w:val="variable"/>
    <w:sig w:usb0="0000028F" w:usb1="00000000"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42E80" w14:textId="15F14D9B" w:rsidR="00B2112D" w:rsidRPr="00745BA1" w:rsidRDefault="00B2112D">
    <w:pPr>
      <w:pStyle w:val="Footer"/>
      <w:rPr>
        <w:color w:val="808080" w:themeColor="background1" w:themeShade="80"/>
      </w:rPr>
    </w:pPr>
    <w:r w:rsidRPr="00745BA1">
      <w:rPr>
        <w:color w:val="808080" w:themeColor="background1" w:themeShade="80"/>
      </w:rPr>
      <w:t xml:space="preserve">Please keep this sheet in your binder </w:t>
    </w:r>
    <w:r w:rsidR="00333D6E">
      <w:rPr>
        <w:color w:val="808080" w:themeColor="background1" w:themeShade="80"/>
      </w:rPr>
      <w:t>for reference!</w:t>
    </w:r>
    <w:r w:rsidR="00333D6E">
      <w:rPr>
        <w:color w:val="808080" w:themeColor="background1" w:themeShade="80"/>
      </w:rPr>
      <w:tab/>
    </w:r>
    <w:r w:rsidR="00333D6E">
      <w:rPr>
        <w:color w:val="808080" w:themeColor="background1" w:themeShade="8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C6212B" w14:textId="77777777" w:rsidR="00E3261A" w:rsidRDefault="00E3261A" w:rsidP="00E7633F">
      <w:pPr>
        <w:spacing w:after="0" w:line="240" w:lineRule="auto"/>
      </w:pPr>
      <w:r>
        <w:separator/>
      </w:r>
    </w:p>
  </w:footnote>
  <w:footnote w:type="continuationSeparator" w:id="0">
    <w:p w14:paraId="795CCCEB" w14:textId="77777777" w:rsidR="00E3261A" w:rsidRDefault="00E3261A" w:rsidP="00E763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46C116" w14:textId="4EC041B7" w:rsidR="00B2112D" w:rsidRPr="00E00FD7" w:rsidRDefault="00BF6D2F" w:rsidP="00B753D9">
    <w:pPr>
      <w:pStyle w:val="Header"/>
      <w:rPr>
        <w:rFonts w:ascii="Papyrus" w:hAnsi="Papyrus" w:cs="Papyrus"/>
      </w:rPr>
    </w:pPr>
    <w:r>
      <w:rPr>
        <w:noProof/>
      </w:rPr>
      <w:drawing>
        <wp:anchor distT="0" distB="0" distL="114300" distR="114300" simplePos="0" relativeHeight="251659264" behindDoc="1" locked="0" layoutInCell="1" allowOverlap="1" wp14:anchorId="5B8AA132" wp14:editId="22F5AE3D">
          <wp:simplePos x="0" y="0"/>
          <wp:positionH relativeFrom="margin">
            <wp:posOffset>-552450</wp:posOffset>
          </wp:positionH>
          <wp:positionV relativeFrom="paragraph">
            <wp:posOffset>-314960</wp:posOffset>
          </wp:positionV>
          <wp:extent cx="1543050" cy="1035050"/>
          <wp:effectExtent l="0" t="0" r="0" b="0"/>
          <wp:wrapTight wrapText="bothSides">
            <wp:wrapPolygon edited="0">
              <wp:start x="0" y="0"/>
              <wp:lineTo x="0" y="21070"/>
              <wp:lineTo x="21333" y="21070"/>
              <wp:lineTo x="2133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543050" cy="1035050"/>
                  </a:xfrm>
                  <a:prstGeom prst="rect">
                    <a:avLst/>
                  </a:prstGeom>
                </pic:spPr>
              </pic:pic>
            </a:graphicData>
          </a:graphic>
          <wp14:sizeRelH relativeFrom="margin">
            <wp14:pctWidth>0</wp14:pctWidth>
          </wp14:sizeRelH>
          <wp14:sizeRelV relativeFrom="margin">
            <wp14:pctHeight>0</wp14:pctHeight>
          </wp14:sizeRelV>
        </wp:anchor>
      </w:drawing>
    </w:r>
    <w:r w:rsidR="001F2816">
      <w:rPr>
        <w:rFonts w:ascii="Papyrus" w:hAnsi="Papyrus" w:cs="Papyrus"/>
        <w:b/>
      </w:rPr>
      <w:t xml:space="preserve">Trig/pre-calculus </w:t>
    </w:r>
    <w:r w:rsidR="00B2112D" w:rsidRPr="00E00FD7">
      <w:rPr>
        <w:rFonts w:ascii="Papyrus" w:hAnsi="Papyrus" w:cs="Papyrus"/>
        <w:b/>
      </w:rPr>
      <w:t xml:space="preserve"> </w:t>
    </w:r>
    <w:r w:rsidR="00A663E6">
      <w:rPr>
        <w:rFonts w:ascii="Papyrus" w:hAnsi="Papyrus" w:cs="Papyrus"/>
      </w:rPr>
      <w:tab/>
    </w:r>
    <w:r w:rsidR="00A663E6">
      <w:rPr>
        <w:rFonts w:ascii="Papyrus" w:hAnsi="Papyrus" w:cs="Papyrus"/>
      </w:rPr>
      <w:tab/>
      <w:t>Mr. Viramontes</w:t>
    </w:r>
  </w:p>
  <w:p w14:paraId="166A3BB7" w14:textId="10A96B0C" w:rsidR="00B2112D" w:rsidRDefault="00B2112D" w:rsidP="00B753D9">
    <w:pPr>
      <w:pStyle w:val="Header"/>
      <w:rPr>
        <w:rFonts w:ascii="Papyrus" w:hAnsi="Papyrus" w:cs="Papyrus"/>
      </w:rPr>
    </w:pPr>
    <w:r w:rsidRPr="00E00FD7">
      <w:rPr>
        <w:rFonts w:ascii="Papyrus" w:hAnsi="Papyrus" w:cs="Papyrus"/>
      </w:rPr>
      <w:t>SYLLABUS</w:t>
    </w:r>
    <w:r w:rsidRPr="00E00FD7">
      <w:rPr>
        <w:rFonts w:ascii="Papyrus" w:hAnsi="Papyrus" w:cs="Papyrus"/>
      </w:rPr>
      <w:tab/>
    </w:r>
    <w:r w:rsidRPr="00E00FD7">
      <w:rPr>
        <w:rFonts w:ascii="Papyrus" w:hAnsi="Papyrus" w:cs="Papyrus"/>
      </w:rPr>
      <w:tab/>
    </w:r>
    <w:r w:rsidR="00BF6D2F" w:rsidRPr="00333D6E">
      <w:rPr>
        <w:rFonts w:ascii="Papyrus" w:hAnsi="Papyrus" w:cs="Papyrus"/>
      </w:rPr>
      <w:t>f_viramontesdorado@chino.k12.ca.us</w:t>
    </w:r>
  </w:p>
  <w:p w14:paraId="46B00787" w14:textId="4C9B2DC4" w:rsidR="00BF6D2F" w:rsidRPr="00E00FD7" w:rsidRDefault="00BF6D2F" w:rsidP="00B753D9">
    <w:pPr>
      <w:pStyle w:val="Header"/>
      <w:rPr>
        <w:rFonts w:ascii="Papyrus" w:hAnsi="Papyrus" w:cs="Papyrus"/>
      </w:rPr>
    </w:pPr>
    <w:r>
      <w:rPr>
        <w:rFonts w:ascii="Papyrus" w:hAnsi="Papyrus" w:cs="Papyrus"/>
      </w:rPr>
      <w:tab/>
    </w:r>
    <w:r>
      <w:rPr>
        <w:rFonts w:ascii="Papyrus" w:hAnsi="Papyrus" w:cs="Papyrus"/>
      </w:rPr>
      <w:tab/>
      <w:t>Room: 142</w:t>
    </w:r>
  </w:p>
  <w:p w14:paraId="0481A357" w14:textId="54BE9AEF" w:rsidR="00B2112D" w:rsidRPr="00E00FD7" w:rsidRDefault="00B2112D">
    <w:pPr>
      <w:pStyle w:val="Header"/>
      <w:rPr>
        <w:rFonts w:ascii="Papyrus" w:hAnsi="Papyrus" w:cs="Papyrus"/>
      </w:rPr>
    </w:pPr>
    <w:r>
      <w:rPr>
        <w:rFonts w:ascii="Papyrus" w:hAnsi="Papyrus" w:cs="Papyrus"/>
      </w:rPr>
      <w:tab/>
    </w:r>
    <w:r>
      <w:rPr>
        <w:rFonts w:ascii="Papyrus" w:hAnsi="Papyrus" w:cs="Papyru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0133C"/>
    <w:multiLevelType w:val="hybridMultilevel"/>
    <w:tmpl w:val="F2D68E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D45DE7"/>
    <w:multiLevelType w:val="hybridMultilevel"/>
    <w:tmpl w:val="74CE6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FC78BC"/>
    <w:multiLevelType w:val="hybridMultilevel"/>
    <w:tmpl w:val="DF624D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E17315"/>
    <w:multiLevelType w:val="hybridMultilevel"/>
    <w:tmpl w:val="414212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F051CC"/>
    <w:multiLevelType w:val="hybridMultilevel"/>
    <w:tmpl w:val="AF7A8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33F"/>
    <w:rsid w:val="00032889"/>
    <w:rsid w:val="00060DE1"/>
    <w:rsid w:val="00062CB5"/>
    <w:rsid w:val="00072393"/>
    <w:rsid w:val="00083231"/>
    <w:rsid w:val="00085093"/>
    <w:rsid w:val="000875E2"/>
    <w:rsid w:val="000B21F2"/>
    <w:rsid w:val="000F4F37"/>
    <w:rsid w:val="0012550E"/>
    <w:rsid w:val="00157E3E"/>
    <w:rsid w:val="00173953"/>
    <w:rsid w:val="00185777"/>
    <w:rsid w:val="00185B13"/>
    <w:rsid w:val="00192E9E"/>
    <w:rsid w:val="001B072A"/>
    <w:rsid w:val="001D40AA"/>
    <w:rsid w:val="001E7581"/>
    <w:rsid w:val="001F2816"/>
    <w:rsid w:val="001F3366"/>
    <w:rsid w:val="00221E8C"/>
    <w:rsid w:val="00261C07"/>
    <w:rsid w:val="00273C26"/>
    <w:rsid w:val="002816CE"/>
    <w:rsid w:val="002B40D7"/>
    <w:rsid w:val="002D640C"/>
    <w:rsid w:val="00314BC3"/>
    <w:rsid w:val="00332A23"/>
    <w:rsid w:val="00333D6E"/>
    <w:rsid w:val="00341EF5"/>
    <w:rsid w:val="00351D78"/>
    <w:rsid w:val="00374402"/>
    <w:rsid w:val="003C5130"/>
    <w:rsid w:val="0040756B"/>
    <w:rsid w:val="00442940"/>
    <w:rsid w:val="00463F24"/>
    <w:rsid w:val="0047784A"/>
    <w:rsid w:val="00483F9C"/>
    <w:rsid w:val="004956D5"/>
    <w:rsid w:val="004979A7"/>
    <w:rsid w:val="004A6498"/>
    <w:rsid w:val="004C4055"/>
    <w:rsid w:val="004D2A64"/>
    <w:rsid w:val="004E04F4"/>
    <w:rsid w:val="004E57F2"/>
    <w:rsid w:val="004F4BFA"/>
    <w:rsid w:val="005051B4"/>
    <w:rsid w:val="00511F52"/>
    <w:rsid w:val="005134A1"/>
    <w:rsid w:val="00530CCE"/>
    <w:rsid w:val="005405C2"/>
    <w:rsid w:val="005500B5"/>
    <w:rsid w:val="00557D9A"/>
    <w:rsid w:val="005872D1"/>
    <w:rsid w:val="005A274C"/>
    <w:rsid w:val="005B3D04"/>
    <w:rsid w:val="005C3048"/>
    <w:rsid w:val="005F6F5A"/>
    <w:rsid w:val="006351EA"/>
    <w:rsid w:val="00653739"/>
    <w:rsid w:val="006633C0"/>
    <w:rsid w:val="006838C0"/>
    <w:rsid w:val="0069116C"/>
    <w:rsid w:val="006A07A8"/>
    <w:rsid w:val="006B6C5C"/>
    <w:rsid w:val="00705FC5"/>
    <w:rsid w:val="00714479"/>
    <w:rsid w:val="0072503C"/>
    <w:rsid w:val="00737B8C"/>
    <w:rsid w:val="00741042"/>
    <w:rsid w:val="00745BA1"/>
    <w:rsid w:val="0076251A"/>
    <w:rsid w:val="00772D0E"/>
    <w:rsid w:val="007735EF"/>
    <w:rsid w:val="007A4A6D"/>
    <w:rsid w:val="007A6865"/>
    <w:rsid w:val="007B1422"/>
    <w:rsid w:val="007B7FBB"/>
    <w:rsid w:val="007C7D57"/>
    <w:rsid w:val="007D42F4"/>
    <w:rsid w:val="007E6D70"/>
    <w:rsid w:val="007F4DB8"/>
    <w:rsid w:val="008A62CA"/>
    <w:rsid w:val="008C6DA6"/>
    <w:rsid w:val="008D4D42"/>
    <w:rsid w:val="008E18FF"/>
    <w:rsid w:val="009173B3"/>
    <w:rsid w:val="00920E16"/>
    <w:rsid w:val="00931C1A"/>
    <w:rsid w:val="009337D4"/>
    <w:rsid w:val="00951BDB"/>
    <w:rsid w:val="009633DE"/>
    <w:rsid w:val="009751C2"/>
    <w:rsid w:val="0098061C"/>
    <w:rsid w:val="00987CF7"/>
    <w:rsid w:val="00996AB4"/>
    <w:rsid w:val="009B1141"/>
    <w:rsid w:val="00A107C5"/>
    <w:rsid w:val="00A11FAD"/>
    <w:rsid w:val="00A2771E"/>
    <w:rsid w:val="00A663E6"/>
    <w:rsid w:val="00AB59EC"/>
    <w:rsid w:val="00AC6C05"/>
    <w:rsid w:val="00AE2D14"/>
    <w:rsid w:val="00AE35DC"/>
    <w:rsid w:val="00AF3D28"/>
    <w:rsid w:val="00B02593"/>
    <w:rsid w:val="00B07353"/>
    <w:rsid w:val="00B2112D"/>
    <w:rsid w:val="00B266F3"/>
    <w:rsid w:val="00B51517"/>
    <w:rsid w:val="00B753D9"/>
    <w:rsid w:val="00BA0AB4"/>
    <w:rsid w:val="00BA5900"/>
    <w:rsid w:val="00BB0B28"/>
    <w:rsid w:val="00BF2E41"/>
    <w:rsid w:val="00BF6D2F"/>
    <w:rsid w:val="00C11403"/>
    <w:rsid w:val="00C2742F"/>
    <w:rsid w:val="00C34C61"/>
    <w:rsid w:val="00C6376C"/>
    <w:rsid w:val="00C66676"/>
    <w:rsid w:val="00C8792C"/>
    <w:rsid w:val="00CA6179"/>
    <w:rsid w:val="00CB7968"/>
    <w:rsid w:val="00CC377A"/>
    <w:rsid w:val="00CE6281"/>
    <w:rsid w:val="00D31423"/>
    <w:rsid w:val="00D35EBD"/>
    <w:rsid w:val="00D75EA4"/>
    <w:rsid w:val="00D80BAB"/>
    <w:rsid w:val="00D97420"/>
    <w:rsid w:val="00DC06F8"/>
    <w:rsid w:val="00DD2DE3"/>
    <w:rsid w:val="00DE0197"/>
    <w:rsid w:val="00E00FD7"/>
    <w:rsid w:val="00E124D6"/>
    <w:rsid w:val="00E13628"/>
    <w:rsid w:val="00E31A32"/>
    <w:rsid w:val="00E3261A"/>
    <w:rsid w:val="00E7633F"/>
    <w:rsid w:val="00E77897"/>
    <w:rsid w:val="00E91A63"/>
    <w:rsid w:val="00E92158"/>
    <w:rsid w:val="00E93CDD"/>
    <w:rsid w:val="00E95A07"/>
    <w:rsid w:val="00EA4655"/>
    <w:rsid w:val="00EB0A5E"/>
    <w:rsid w:val="00EB6CBA"/>
    <w:rsid w:val="00EC7D77"/>
    <w:rsid w:val="00EE651A"/>
    <w:rsid w:val="00F65F79"/>
    <w:rsid w:val="00FC17AE"/>
    <w:rsid w:val="00FF07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B428863"/>
  <w15:docId w15:val="{8ACA025D-6C4E-4F9A-B256-9886F7169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266F3"/>
    <w:pPr>
      <w:keepNext/>
      <w:keepLines/>
      <w:spacing w:before="200" w:after="0"/>
      <w:outlineLvl w:val="1"/>
    </w:pPr>
    <w:rPr>
      <w:rFonts w:ascii="Cambria" w:eastAsia="Times New Roman" w:hAnsi="Cambria" w:cs="Times New Roman"/>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63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633F"/>
  </w:style>
  <w:style w:type="paragraph" w:styleId="Footer">
    <w:name w:val="footer"/>
    <w:basedOn w:val="Normal"/>
    <w:link w:val="FooterChar"/>
    <w:uiPriority w:val="99"/>
    <w:unhideWhenUsed/>
    <w:rsid w:val="00E763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633F"/>
  </w:style>
  <w:style w:type="character" w:styleId="Hyperlink">
    <w:name w:val="Hyperlink"/>
    <w:basedOn w:val="DefaultParagraphFont"/>
    <w:uiPriority w:val="99"/>
    <w:unhideWhenUsed/>
    <w:rsid w:val="00E7633F"/>
    <w:rPr>
      <w:color w:val="0000FF" w:themeColor="hyperlink"/>
      <w:u w:val="single"/>
    </w:rPr>
  </w:style>
  <w:style w:type="table" w:styleId="TableGrid">
    <w:name w:val="Table Grid"/>
    <w:basedOn w:val="TableNormal"/>
    <w:uiPriority w:val="59"/>
    <w:rsid w:val="00AE2D1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EA46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4655"/>
    <w:rPr>
      <w:rFonts w:ascii="Tahoma" w:hAnsi="Tahoma" w:cs="Tahoma"/>
      <w:sz w:val="16"/>
      <w:szCs w:val="16"/>
    </w:rPr>
  </w:style>
  <w:style w:type="character" w:customStyle="1" w:styleId="Heading2Char">
    <w:name w:val="Heading 2 Char"/>
    <w:basedOn w:val="DefaultParagraphFont"/>
    <w:link w:val="Heading2"/>
    <w:uiPriority w:val="9"/>
    <w:rsid w:val="00B266F3"/>
    <w:rPr>
      <w:rFonts w:ascii="Cambria" w:eastAsia="Times New Roman" w:hAnsi="Cambria" w:cs="Times New Roman"/>
      <w:b/>
      <w:bCs/>
      <w:color w:val="4F81BD"/>
      <w:sz w:val="26"/>
      <w:szCs w:val="26"/>
    </w:rPr>
  </w:style>
  <w:style w:type="character" w:styleId="FollowedHyperlink">
    <w:name w:val="FollowedHyperlink"/>
    <w:basedOn w:val="DefaultParagraphFont"/>
    <w:uiPriority w:val="99"/>
    <w:semiHidden/>
    <w:unhideWhenUsed/>
    <w:rsid w:val="00E00FD7"/>
    <w:rPr>
      <w:color w:val="800080" w:themeColor="followedHyperlink"/>
      <w:u w:val="single"/>
    </w:rPr>
  </w:style>
  <w:style w:type="paragraph" w:styleId="ListParagraph">
    <w:name w:val="List Paragraph"/>
    <w:basedOn w:val="Normal"/>
    <w:uiPriority w:val="34"/>
    <w:qFormat/>
    <w:rsid w:val="00BF6D2F"/>
    <w:pPr>
      <w:ind w:left="720"/>
      <w:contextualSpacing/>
    </w:pPr>
  </w:style>
  <w:style w:type="paragraph" w:styleId="NormalWeb">
    <w:name w:val="Normal (Web)"/>
    <w:basedOn w:val="Normal"/>
    <w:uiPriority w:val="99"/>
    <w:unhideWhenUsed/>
    <w:rsid w:val="00D80BAB"/>
    <w:pPr>
      <w:spacing w:after="0" w:line="240" w:lineRule="auto"/>
    </w:pPr>
    <w:rPr>
      <w:rFonts w:ascii="Calibri" w:eastAsiaTheme="minorHAnsi" w:hAnsi="Calibri" w:cs="Calibri"/>
    </w:rPr>
  </w:style>
  <w:style w:type="paragraph" w:customStyle="1" w:styleId="xxparagraph">
    <w:name w:val="xxparagraph"/>
    <w:basedOn w:val="Normal"/>
    <w:rsid w:val="006A07A8"/>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xapple-converted-space">
    <w:name w:val="xapple-converted-space"/>
    <w:basedOn w:val="DefaultParagraphFont"/>
    <w:rsid w:val="006A07A8"/>
  </w:style>
  <w:style w:type="character" w:customStyle="1" w:styleId="xxnormaltextrun">
    <w:name w:val="xxnormaltextrun"/>
    <w:basedOn w:val="DefaultParagraphFont"/>
    <w:rsid w:val="006A07A8"/>
  </w:style>
  <w:style w:type="character" w:customStyle="1" w:styleId="xxeop">
    <w:name w:val="xxeop"/>
    <w:basedOn w:val="DefaultParagraphFont"/>
    <w:rsid w:val="006A07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3562094">
      <w:bodyDiv w:val="1"/>
      <w:marLeft w:val="0"/>
      <w:marRight w:val="0"/>
      <w:marTop w:val="0"/>
      <w:marBottom w:val="0"/>
      <w:divBdr>
        <w:top w:val="none" w:sz="0" w:space="0" w:color="auto"/>
        <w:left w:val="none" w:sz="0" w:space="0" w:color="auto"/>
        <w:bottom w:val="none" w:sz="0" w:space="0" w:color="auto"/>
        <w:right w:val="none" w:sz="0" w:space="0" w:color="auto"/>
      </w:divBdr>
    </w:div>
    <w:div w:id="1729574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1124</Words>
  <Characters>6412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Kristie</dc:creator>
  <cp:lastModifiedBy> </cp:lastModifiedBy>
  <cp:revision>16</cp:revision>
  <cp:lastPrinted>2016-08-19T03:41:00Z</cp:lastPrinted>
  <dcterms:created xsi:type="dcterms:W3CDTF">2016-08-13T02:31:00Z</dcterms:created>
  <dcterms:modified xsi:type="dcterms:W3CDTF">2020-08-10T00:55:00Z</dcterms:modified>
</cp:coreProperties>
</file>